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159CD" w14:textId="527D1BF5" w:rsidR="003B5294" w:rsidRDefault="00153D29" w:rsidP="00153D29">
      <w:pPr>
        <w:jc w:val="center"/>
      </w:pPr>
      <w:r>
        <w:rPr>
          <w:noProof/>
        </w:rPr>
        <w:drawing>
          <wp:inline distT="0" distB="0" distL="0" distR="0" wp14:anchorId="24A65BB9" wp14:editId="0EA02F3A">
            <wp:extent cx="1304925" cy="684491"/>
            <wp:effectExtent l="0" t="0" r="0" b="1905"/>
            <wp:docPr id="762815947" name="Picture 1" descr="A green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815947" name="Picture 1" descr="A green and white logo&#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5490" cy="690033"/>
                    </a:xfrm>
                    <a:prstGeom prst="rect">
                      <a:avLst/>
                    </a:prstGeom>
                  </pic:spPr>
                </pic:pic>
              </a:graphicData>
            </a:graphic>
          </wp:inline>
        </w:drawing>
      </w:r>
    </w:p>
    <w:p w14:paraId="0BA909DE" w14:textId="2F588268" w:rsidR="00153D29" w:rsidRPr="00153D29" w:rsidRDefault="00153D29" w:rsidP="00153D29">
      <w:pPr>
        <w:jc w:val="center"/>
        <w:rPr>
          <w:b/>
          <w:bCs/>
        </w:rPr>
      </w:pPr>
      <w:r w:rsidRPr="00153D29">
        <w:rPr>
          <w:b/>
          <w:bCs/>
        </w:rPr>
        <w:t xml:space="preserve">Submitted Questions for RideACTA RFP </w:t>
      </w:r>
    </w:p>
    <w:p w14:paraId="41C826C1" w14:textId="77777777" w:rsidR="00153D29" w:rsidRPr="00153D29" w:rsidRDefault="00153D29" w:rsidP="00153D29">
      <w:pPr>
        <w:ind w:left="1440" w:hanging="1440"/>
        <w:rPr>
          <w:b/>
          <w:bCs/>
          <w:sz w:val="22"/>
          <w:szCs w:val="22"/>
        </w:rPr>
      </w:pPr>
      <w:r w:rsidRPr="00153D29">
        <w:rPr>
          <w:b/>
          <w:bCs/>
          <w:sz w:val="22"/>
          <w:szCs w:val="22"/>
        </w:rPr>
        <w:t>Question 1:</w:t>
      </w:r>
      <w:r w:rsidRPr="00153D29">
        <w:rPr>
          <w:b/>
          <w:bCs/>
          <w:sz w:val="22"/>
          <w:szCs w:val="22"/>
        </w:rPr>
        <w:tab/>
      </w:r>
    </w:p>
    <w:p w14:paraId="3D377B78" w14:textId="734DD5F1" w:rsidR="00153D29" w:rsidRDefault="00153D29" w:rsidP="00153D29">
      <w:pPr>
        <w:rPr>
          <w:sz w:val="22"/>
          <w:szCs w:val="22"/>
        </w:rPr>
      </w:pPr>
      <w:r>
        <w:rPr>
          <w:sz w:val="22"/>
          <w:szCs w:val="22"/>
        </w:rPr>
        <w:t xml:space="preserve">Submitted by: </w:t>
      </w:r>
      <w:r>
        <w:rPr>
          <w:sz w:val="22"/>
          <w:szCs w:val="22"/>
        </w:rPr>
        <w:tab/>
      </w:r>
      <w:r>
        <w:rPr>
          <w:sz w:val="22"/>
          <w:szCs w:val="22"/>
        </w:rPr>
        <w:tab/>
        <w:t xml:space="preserve">Pittsburgh Transportation Group </w:t>
      </w:r>
    </w:p>
    <w:p w14:paraId="5D1FD41B" w14:textId="13B4634C" w:rsidR="00153D29" w:rsidRDefault="00153D29" w:rsidP="00153D29">
      <w:pPr>
        <w:spacing w:after="0"/>
        <w:ind w:left="2160" w:hanging="2160"/>
        <w:rPr>
          <w:sz w:val="22"/>
          <w:szCs w:val="22"/>
        </w:rPr>
      </w:pPr>
      <w:r>
        <w:rPr>
          <w:sz w:val="22"/>
          <w:szCs w:val="22"/>
        </w:rPr>
        <w:t>Received:</w:t>
      </w:r>
      <w:r>
        <w:rPr>
          <w:sz w:val="22"/>
          <w:szCs w:val="22"/>
        </w:rPr>
        <w:tab/>
        <w:t xml:space="preserve">March 10, 2025 </w:t>
      </w:r>
    </w:p>
    <w:p w14:paraId="089737CE" w14:textId="77777777" w:rsidR="00153D29" w:rsidRDefault="00153D29" w:rsidP="00153D29">
      <w:pPr>
        <w:spacing w:after="0"/>
        <w:ind w:left="2160" w:hanging="2160"/>
        <w:rPr>
          <w:sz w:val="22"/>
          <w:szCs w:val="22"/>
        </w:rPr>
      </w:pPr>
    </w:p>
    <w:p w14:paraId="5F60AB8A" w14:textId="2578ECC0" w:rsidR="00153D29" w:rsidRDefault="00153D29" w:rsidP="00153D29">
      <w:pPr>
        <w:spacing w:after="0"/>
        <w:ind w:left="2160" w:hanging="2160"/>
        <w:rPr>
          <w:sz w:val="22"/>
          <w:szCs w:val="22"/>
        </w:rPr>
      </w:pPr>
      <w:r>
        <w:rPr>
          <w:sz w:val="22"/>
          <w:szCs w:val="22"/>
        </w:rPr>
        <w:t>Form:</w:t>
      </w:r>
      <w:r>
        <w:rPr>
          <w:sz w:val="22"/>
          <w:szCs w:val="22"/>
        </w:rPr>
        <w:tab/>
        <w:t>Written letter attached to email.</w:t>
      </w:r>
    </w:p>
    <w:p w14:paraId="67C27E4F" w14:textId="77777777" w:rsidR="00153D29" w:rsidRDefault="00153D29" w:rsidP="00153D29">
      <w:pPr>
        <w:spacing w:after="0"/>
        <w:ind w:left="2160" w:hanging="2160"/>
        <w:rPr>
          <w:sz w:val="22"/>
          <w:szCs w:val="22"/>
        </w:rPr>
      </w:pPr>
    </w:p>
    <w:p w14:paraId="5155C3D4" w14:textId="26CAD80C" w:rsidR="00153D29" w:rsidRDefault="00153D29" w:rsidP="00153D29">
      <w:pPr>
        <w:spacing w:after="0"/>
        <w:ind w:left="2160" w:hanging="2160"/>
        <w:rPr>
          <w:sz w:val="22"/>
          <w:szCs w:val="22"/>
        </w:rPr>
      </w:pPr>
      <w:r>
        <w:rPr>
          <w:sz w:val="22"/>
          <w:szCs w:val="22"/>
        </w:rPr>
        <w:t>Question:</w:t>
      </w:r>
      <w:r>
        <w:rPr>
          <w:sz w:val="22"/>
          <w:szCs w:val="22"/>
        </w:rPr>
        <w:tab/>
      </w:r>
      <w:r w:rsidRPr="00153D29">
        <w:rPr>
          <w:sz w:val="22"/>
          <w:szCs w:val="22"/>
        </w:rPr>
        <w:t>Per Paragraph 4, “Proposal Submission Instructions”, it lists that the Proposal Package should</w:t>
      </w:r>
      <w:r>
        <w:rPr>
          <w:sz w:val="22"/>
          <w:szCs w:val="22"/>
        </w:rPr>
        <w:t xml:space="preserve"> </w:t>
      </w:r>
      <w:r w:rsidRPr="00153D29">
        <w:rPr>
          <w:sz w:val="22"/>
          <w:szCs w:val="22"/>
        </w:rPr>
        <w:t>include a “Performance Bond”. Per Paragraph 11 “Bonding”, it states “The selected organization, at</w:t>
      </w:r>
      <w:r>
        <w:rPr>
          <w:sz w:val="22"/>
          <w:szCs w:val="22"/>
        </w:rPr>
        <w:t xml:space="preserve"> </w:t>
      </w:r>
      <w:r w:rsidRPr="00153D29">
        <w:rPr>
          <w:sz w:val="22"/>
          <w:szCs w:val="22"/>
        </w:rPr>
        <w:t>the time of contract execution, will be required to furnish and deliver, at its sole expense,</w:t>
      </w:r>
    </w:p>
    <w:p w14:paraId="2E944280" w14:textId="74219D2F" w:rsidR="00153D29" w:rsidRDefault="00153D29" w:rsidP="00153D29">
      <w:pPr>
        <w:spacing w:after="0"/>
        <w:ind w:left="2160"/>
        <w:rPr>
          <w:sz w:val="22"/>
          <w:szCs w:val="22"/>
        </w:rPr>
      </w:pPr>
      <w:r w:rsidRPr="00153D29">
        <w:rPr>
          <w:sz w:val="22"/>
          <w:szCs w:val="22"/>
        </w:rPr>
        <w:t>Performance Bond.</w:t>
      </w:r>
      <w:r>
        <w:rPr>
          <w:sz w:val="22"/>
          <w:szCs w:val="22"/>
        </w:rPr>
        <w:t xml:space="preserve"> Please clarify that a Letter of Commitment to the bond requirements from an approved surety firm will suffice for the Proposal Submission or do you need the actual Performance Bond with the proposal?</w:t>
      </w:r>
    </w:p>
    <w:p w14:paraId="2E7424C7" w14:textId="77777777" w:rsidR="00153D29" w:rsidRDefault="00153D29" w:rsidP="00153D29">
      <w:pPr>
        <w:spacing w:after="0"/>
        <w:rPr>
          <w:sz w:val="22"/>
          <w:szCs w:val="22"/>
        </w:rPr>
      </w:pPr>
    </w:p>
    <w:p w14:paraId="632F2667" w14:textId="2BC6903B" w:rsidR="00153D29" w:rsidRDefault="00153D29" w:rsidP="00153D29">
      <w:pPr>
        <w:spacing w:after="0"/>
        <w:rPr>
          <w:sz w:val="22"/>
          <w:szCs w:val="22"/>
        </w:rPr>
      </w:pPr>
      <w:r>
        <w:rPr>
          <w:sz w:val="22"/>
          <w:szCs w:val="22"/>
        </w:rPr>
        <w:t>Response:</w:t>
      </w:r>
      <w:r>
        <w:rPr>
          <w:sz w:val="22"/>
          <w:szCs w:val="22"/>
        </w:rPr>
        <w:tab/>
      </w:r>
      <w:r>
        <w:rPr>
          <w:sz w:val="22"/>
          <w:szCs w:val="22"/>
        </w:rPr>
        <w:tab/>
        <w:t>A Letter of Commitment will suffice for the proposal submission.</w:t>
      </w:r>
    </w:p>
    <w:p w14:paraId="7C7CC080" w14:textId="77777777" w:rsidR="00153D29" w:rsidRDefault="00153D29" w:rsidP="00153D29">
      <w:pPr>
        <w:spacing w:after="0"/>
        <w:rPr>
          <w:sz w:val="22"/>
          <w:szCs w:val="22"/>
        </w:rPr>
      </w:pPr>
    </w:p>
    <w:p w14:paraId="7D6D8E65" w14:textId="3F01F0BA" w:rsidR="00153D29" w:rsidRPr="00153D29" w:rsidRDefault="00153D29" w:rsidP="00153D29">
      <w:pPr>
        <w:ind w:left="1440" w:hanging="1440"/>
        <w:rPr>
          <w:b/>
          <w:bCs/>
          <w:sz w:val="22"/>
          <w:szCs w:val="22"/>
        </w:rPr>
      </w:pPr>
      <w:r w:rsidRPr="00153D29">
        <w:rPr>
          <w:b/>
          <w:bCs/>
          <w:sz w:val="22"/>
          <w:szCs w:val="22"/>
        </w:rPr>
        <w:t xml:space="preserve">Question </w:t>
      </w:r>
      <w:r>
        <w:rPr>
          <w:b/>
          <w:bCs/>
          <w:sz w:val="22"/>
          <w:szCs w:val="22"/>
        </w:rPr>
        <w:t>2</w:t>
      </w:r>
      <w:r w:rsidRPr="00153D29">
        <w:rPr>
          <w:b/>
          <w:bCs/>
          <w:sz w:val="22"/>
          <w:szCs w:val="22"/>
        </w:rPr>
        <w:t>:</w:t>
      </w:r>
      <w:r w:rsidRPr="00153D29">
        <w:rPr>
          <w:b/>
          <w:bCs/>
          <w:sz w:val="22"/>
          <w:szCs w:val="22"/>
        </w:rPr>
        <w:tab/>
      </w:r>
    </w:p>
    <w:p w14:paraId="6EFCA928" w14:textId="77777777" w:rsidR="00153D29" w:rsidRDefault="00153D29" w:rsidP="00153D29">
      <w:pPr>
        <w:rPr>
          <w:sz w:val="22"/>
          <w:szCs w:val="22"/>
        </w:rPr>
      </w:pPr>
      <w:r>
        <w:rPr>
          <w:sz w:val="22"/>
          <w:szCs w:val="22"/>
        </w:rPr>
        <w:t xml:space="preserve">Submitted by: </w:t>
      </w:r>
      <w:r>
        <w:rPr>
          <w:sz w:val="22"/>
          <w:szCs w:val="22"/>
        </w:rPr>
        <w:tab/>
      </w:r>
      <w:r>
        <w:rPr>
          <w:sz w:val="22"/>
          <w:szCs w:val="22"/>
        </w:rPr>
        <w:tab/>
        <w:t xml:space="preserve">Pittsburgh Transportation Group </w:t>
      </w:r>
    </w:p>
    <w:p w14:paraId="3C7ED002" w14:textId="77777777" w:rsidR="00153D29" w:rsidRDefault="00153D29" w:rsidP="00153D29">
      <w:pPr>
        <w:spacing w:after="0"/>
        <w:ind w:left="2160" w:hanging="2160"/>
        <w:rPr>
          <w:sz w:val="22"/>
          <w:szCs w:val="22"/>
        </w:rPr>
      </w:pPr>
      <w:r>
        <w:rPr>
          <w:sz w:val="22"/>
          <w:szCs w:val="22"/>
        </w:rPr>
        <w:t>Received:</w:t>
      </w:r>
      <w:r>
        <w:rPr>
          <w:sz w:val="22"/>
          <w:szCs w:val="22"/>
        </w:rPr>
        <w:tab/>
        <w:t xml:space="preserve">March 10, 2025 </w:t>
      </w:r>
    </w:p>
    <w:p w14:paraId="67FEC147" w14:textId="77777777" w:rsidR="00153D29" w:rsidRDefault="00153D29" w:rsidP="00153D29">
      <w:pPr>
        <w:spacing w:after="0"/>
        <w:ind w:left="2160" w:hanging="2160"/>
        <w:rPr>
          <w:sz w:val="22"/>
          <w:szCs w:val="22"/>
        </w:rPr>
      </w:pPr>
    </w:p>
    <w:p w14:paraId="3349B7DB" w14:textId="77777777" w:rsidR="00153D29" w:rsidRDefault="00153D29" w:rsidP="00153D29">
      <w:pPr>
        <w:spacing w:after="0"/>
        <w:ind w:left="2160" w:hanging="2160"/>
        <w:rPr>
          <w:sz w:val="22"/>
          <w:szCs w:val="22"/>
        </w:rPr>
      </w:pPr>
      <w:r>
        <w:rPr>
          <w:sz w:val="22"/>
          <w:szCs w:val="22"/>
        </w:rPr>
        <w:t>Form:</w:t>
      </w:r>
      <w:r>
        <w:rPr>
          <w:sz w:val="22"/>
          <w:szCs w:val="22"/>
        </w:rPr>
        <w:tab/>
        <w:t>Written letter attached to email.</w:t>
      </w:r>
    </w:p>
    <w:p w14:paraId="4DA7E165" w14:textId="77777777" w:rsidR="00153D29" w:rsidRDefault="00153D29" w:rsidP="00153D29">
      <w:pPr>
        <w:spacing w:after="0"/>
        <w:ind w:left="2160" w:hanging="2160"/>
        <w:rPr>
          <w:sz w:val="22"/>
          <w:szCs w:val="22"/>
        </w:rPr>
      </w:pPr>
    </w:p>
    <w:p w14:paraId="04DDCC96" w14:textId="0CC4BFC0" w:rsidR="00153D29" w:rsidRDefault="00153D29" w:rsidP="00153D29">
      <w:pPr>
        <w:spacing w:after="0"/>
        <w:ind w:left="2160" w:hanging="2160"/>
        <w:rPr>
          <w:sz w:val="22"/>
          <w:szCs w:val="22"/>
        </w:rPr>
      </w:pPr>
      <w:r>
        <w:rPr>
          <w:sz w:val="22"/>
          <w:szCs w:val="22"/>
        </w:rPr>
        <w:t>Question:</w:t>
      </w:r>
      <w:r>
        <w:rPr>
          <w:sz w:val="22"/>
          <w:szCs w:val="22"/>
        </w:rPr>
        <w:tab/>
        <w:t>Per Paragraph 12 – “Form of Contract”, pleas elaborate. Does this have any impact on the Contractor billing ACTA for services rendered according to the proposal and agreed upon pricing?</w:t>
      </w:r>
    </w:p>
    <w:p w14:paraId="4BFE3F54" w14:textId="77777777" w:rsidR="00153D29" w:rsidRDefault="00153D29" w:rsidP="00153D29">
      <w:pPr>
        <w:spacing w:after="0"/>
        <w:rPr>
          <w:sz w:val="22"/>
          <w:szCs w:val="22"/>
        </w:rPr>
      </w:pPr>
    </w:p>
    <w:p w14:paraId="745EC978" w14:textId="77777777" w:rsidR="00153D29" w:rsidRDefault="00153D29" w:rsidP="00153D29">
      <w:pPr>
        <w:spacing w:after="0"/>
        <w:ind w:left="2160" w:hanging="2160"/>
        <w:rPr>
          <w:sz w:val="22"/>
          <w:szCs w:val="22"/>
        </w:rPr>
      </w:pPr>
      <w:r>
        <w:rPr>
          <w:sz w:val="22"/>
          <w:szCs w:val="22"/>
        </w:rPr>
        <w:t>Response:</w:t>
      </w:r>
      <w:r>
        <w:rPr>
          <w:sz w:val="22"/>
          <w:szCs w:val="22"/>
        </w:rPr>
        <w:tab/>
        <w:t>No – this allows for other costs that may be incurred by the contractor outside the scope of the contract and requested by the buyer (extra hours, extra vehicles, etc.) to be reimbursed.</w:t>
      </w:r>
    </w:p>
    <w:p w14:paraId="5CFB553D" w14:textId="77777777" w:rsidR="00153D29" w:rsidRDefault="00153D29" w:rsidP="00153D29">
      <w:pPr>
        <w:spacing w:after="0"/>
        <w:ind w:left="2160" w:hanging="2160"/>
        <w:rPr>
          <w:sz w:val="22"/>
          <w:szCs w:val="22"/>
        </w:rPr>
      </w:pPr>
    </w:p>
    <w:p w14:paraId="79EBE16D" w14:textId="77777777" w:rsidR="00153D29" w:rsidRDefault="00153D29" w:rsidP="00153D29">
      <w:pPr>
        <w:ind w:left="1440" w:hanging="1440"/>
        <w:rPr>
          <w:b/>
          <w:bCs/>
          <w:sz w:val="22"/>
          <w:szCs w:val="22"/>
        </w:rPr>
      </w:pPr>
    </w:p>
    <w:p w14:paraId="0AEAD504" w14:textId="77777777" w:rsidR="00153D29" w:rsidRDefault="00153D29" w:rsidP="00153D29">
      <w:pPr>
        <w:ind w:left="1440" w:hanging="1440"/>
        <w:rPr>
          <w:b/>
          <w:bCs/>
          <w:sz w:val="22"/>
          <w:szCs w:val="22"/>
        </w:rPr>
      </w:pPr>
    </w:p>
    <w:p w14:paraId="3101F1E2" w14:textId="6933FFD7" w:rsidR="00153D29" w:rsidRPr="00153D29" w:rsidRDefault="00153D29" w:rsidP="00153D29">
      <w:pPr>
        <w:ind w:left="1440" w:hanging="1440"/>
        <w:rPr>
          <w:b/>
          <w:bCs/>
          <w:sz w:val="22"/>
          <w:szCs w:val="22"/>
        </w:rPr>
      </w:pPr>
      <w:r w:rsidRPr="00153D29">
        <w:rPr>
          <w:b/>
          <w:bCs/>
          <w:sz w:val="22"/>
          <w:szCs w:val="22"/>
        </w:rPr>
        <w:lastRenderedPageBreak/>
        <w:t xml:space="preserve">Question </w:t>
      </w:r>
      <w:r>
        <w:rPr>
          <w:b/>
          <w:bCs/>
          <w:sz w:val="22"/>
          <w:szCs w:val="22"/>
        </w:rPr>
        <w:t>3</w:t>
      </w:r>
      <w:r w:rsidRPr="00153D29">
        <w:rPr>
          <w:b/>
          <w:bCs/>
          <w:sz w:val="22"/>
          <w:szCs w:val="22"/>
        </w:rPr>
        <w:t>:</w:t>
      </w:r>
      <w:r w:rsidRPr="00153D29">
        <w:rPr>
          <w:b/>
          <w:bCs/>
          <w:sz w:val="22"/>
          <w:szCs w:val="22"/>
        </w:rPr>
        <w:tab/>
      </w:r>
    </w:p>
    <w:p w14:paraId="32A93415" w14:textId="77777777" w:rsidR="00153D29" w:rsidRDefault="00153D29" w:rsidP="00153D29">
      <w:pPr>
        <w:rPr>
          <w:sz w:val="22"/>
          <w:szCs w:val="22"/>
        </w:rPr>
      </w:pPr>
      <w:r>
        <w:rPr>
          <w:sz w:val="22"/>
          <w:szCs w:val="22"/>
        </w:rPr>
        <w:t xml:space="preserve">Submitted by: </w:t>
      </w:r>
      <w:r>
        <w:rPr>
          <w:sz w:val="22"/>
          <w:szCs w:val="22"/>
        </w:rPr>
        <w:tab/>
      </w:r>
      <w:r>
        <w:rPr>
          <w:sz w:val="22"/>
          <w:szCs w:val="22"/>
        </w:rPr>
        <w:tab/>
        <w:t xml:space="preserve">Pittsburgh Transportation Group </w:t>
      </w:r>
    </w:p>
    <w:p w14:paraId="692BEB2F" w14:textId="77777777" w:rsidR="00153D29" w:rsidRDefault="00153D29" w:rsidP="00153D29">
      <w:pPr>
        <w:spacing w:after="0"/>
        <w:ind w:left="2160" w:hanging="2160"/>
        <w:rPr>
          <w:sz w:val="22"/>
          <w:szCs w:val="22"/>
        </w:rPr>
      </w:pPr>
      <w:r>
        <w:rPr>
          <w:sz w:val="22"/>
          <w:szCs w:val="22"/>
        </w:rPr>
        <w:t>Received:</w:t>
      </w:r>
      <w:r>
        <w:rPr>
          <w:sz w:val="22"/>
          <w:szCs w:val="22"/>
        </w:rPr>
        <w:tab/>
        <w:t xml:space="preserve">March 10, 2025 </w:t>
      </w:r>
    </w:p>
    <w:p w14:paraId="54EA5811" w14:textId="77777777" w:rsidR="00153D29" w:rsidRDefault="00153D29" w:rsidP="00153D29">
      <w:pPr>
        <w:spacing w:after="0"/>
        <w:ind w:left="2160" w:hanging="2160"/>
        <w:rPr>
          <w:sz w:val="22"/>
          <w:szCs w:val="22"/>
        </w:rPr>
      </w:pPr>
    </w:p>
    <w:p w14:paraId="3D4176E4" w14:textId="77777777" w:rsidR="00153D29" w:rsidRDefault="00153D29" w:rsidP="00153D29">
      <w:pPr>
        <w:spacing w:after="0"/>
        <w:ind w:left="2160" w:hanging="2160"/>
        <w:rPr>
          <w:sz w:val="22"/>
          <w:szCs w:val="22"/>
        </w:rPr>
      </w:pPr>
      <w:r>
        <w:rPr>
          <w:sz w:val="22"/>
          <w:szCs w:val="22"/>
        </w:rPr>
        <w:t>Form:</w:t>
      </w:r>
      <w:r>
        <w:rPr>
          <w:sz w:val="22"/>
          <w:szCs w:val="22"/>
        </w:rPr>
        <w:tab/>
        <w:t>Written letter attached to email.</w:t>
      </w:r>
    </w:p>
    <w:p w14:paraId="47FA5216" w14:textId="77777777" w:rsidR="00153D29" w:rsidRDefault="00153D29" w:rsidP="00153D29">
      <w:pPr>
        <w:spacing w:after="0"/>
        <w:ind w:left="2160" w:hanging="2160"/>
        <w:rPr>
          <w:sz w:val="22"/>
          <w:szCs w:val="22"/>
        </w:rPr>
      </w:pPr>
    </w:p>
    <w:p w14:paraId="4D8D89B2" w14:textId="1664BAAD" w:rsidR="00153D29" w:rsidRDefault="00153D29" w:rsidP="00153D29">
      <w:pPr>
        <w:spacing w:after="0"/>
        <w:ind w:left="2160" w:hanging="2160"/>
        <w:rPr>
          <w:sz w:val="22"/>
          <w:szCs w:val="22"/>
        </w:rPr>
      </w:pPr>
      <w:r>
        <w:rPr>
          <w:sz w:val="22"/>
          <w:szCs w:val="22"/>
        </w:rPr>
        <w:t>Question:</w:t>
      </w:r>
      <w:r>
        <w:rPr>
          <w:sz w:val="22"/>
          <w:szCs w:val="22"/>
        </w:rPr>
        <w:tab/>
        <w:t>Per Appendix A – “Scope of Services,” 2 “Shuttle Vehicles”, “Exterior Graphics and Signs”; Our company fully accepts the responsibility of providing the vehicle graphics. Our question pertains to future requests by ACTA and whether they will differ from the decaling shown in the photo of the current vehicle in the RFP. For example, if an entire exterior vehicle wrap is requested, it could roughly range $11,000-$13,000 per vehicle versus separate vinyl decals (as referenced above) at substantially less cost. Any clarification or limitation on the type, extent or cost of potential full wraps will be helpful since possible future costs will influence proposed service pricing.</w:t>
      </w:r>
    </w:p>
    <w:p w14:paraId="49E85EAF" w14:textId="77777777" w:rsidR="00153D29" w:rsidRDefault="00153D29" w:rsidP="00153D29">
      <w:pPr>
        <w:spacing w:after="0"/>
        <w:rPr>
          <w:sz w:val="22"/>
          <w:szCs w:val="22"/>
        </w:rPr>
      </w:pPr>
    </w:p>
    <w:p w14:paraId="7285446D" w14:textId="6CE784B5" w:rsidR="00153D29" w:rsidRDefault="00153D29" w:rsidP="00153D29">
      <w:pPr>
        <w:spacing w:after="0"/>
        <w:ind w:left="2160" w:hanging="2160"/>
        <w:rPr>
          <w:sz w:val="22"/>
          <w:szCs w:val="22"/>
        </w:rPr>
      </w:pPr>
      <w:r>
        <w:rPr>
          <w:sz w:val="22"/>
          <w:szCs w:val="22"/>
        </w:rPr>
        <w:t>Response:</w:t>
      </w:r>
      <w:r>
        <w:rPr>
          <w:sz w:val="22"/>
          <w:szCs w:val="22"/>
        </w:rPr>
        <w:tab/>
        <w:t>Currently, ACTA does not have any plans to change the design of the existing type of RideACTA vehicle graphics. It is acceptable for the graphics to be installed as separate vinyl decals if the vehicle looks the way it is presented in the example photo in the RFP.</w:t>
      </w:r>
    </w:p>
    <w:p w14:paraId="78214AC8" w14:textId="77777777" w:rsidR="00153D29" w:rsidRDefault="00153D29" w:rsidP="00153D29">
      <w:pPr>
        <w:spacing w:after="0"/>
        <w:ind w:left="2160" w:hanging="2160"/>
        <w:rPr>
          <w:sz w:val="22"/>
          <w:szCs w:val="22"/>
        </w:rPr>
      </w:pPr>
    </w:p>
    <w:p w14:paraId="259091FE" w14:textId="1E3781E7" w:rsidR="00153D29" w:rsidRPr="00153D29" w:rsidRDefault="00153D29" w:rsidP="00153D29">
      <w:pPr>
        <w:ind w:left="1440" w:hanging="1440"/>
        <w:rPr>
          <w:b/>
          <w:bCs/>
          <w:sz w:val="22"/>
          <w:szCs w:val="22"/>
        </w:rPr>
      </w:pPr>
      <w:r w:rsidRPr="00153D29">
        <w:rPr>
          <w:b/>
          <w:bCs/>
          <w:sz w:val="22"/>
          <w:szCs w:val="22"/>
        </w:rPr>
        <w:t xml:space="preserve">Question </w:t>
      </w:r>
      <w:r>
        <w:rPr>
          <w:b/>
          <w:bCs/>
          <w:sz w:val="22"/>
          <w:szCs w:val="22"/>
        </w:rPr>
        <w:t>4:</w:t>
      </w:r>
      <w:r w:rsidRPr="00153D29">
        <w:rPr>
          <w:b/>
          <w:bCs/>
          <w:sz w:val="22"/>
          <w:szCs w:val="22"/>
        </w:rPr>
        <w:tab/>
      </w:r>
    </w:p>
    <w:p w14:paraId="363D84D5" w14:textId="77777777" w:rsidR="00153D29" w:rsidRDefault="00153D29" w:rsidP="00153D29">
      <w:pPr>
        <w:rPr>
          <w:sz w:val="22"/>
          <w:szCs w:val="22"/>
        </w:rPr>
      </w:pPr>
      <w:r>
        <w:rPr>
          <w:sz w:val="22"/>
          <w:szCs w:val="22"/>
        </w:rPr>
        <w:t xml:space="preserve">Submitted by: </w:t>
      </w:r>
      <w:r>
        <w:rPr>
          <w:sz w:val="22"/>
          <w:szCs w:val="22"/>
        </w:rPr>
        <w:tab/>
      </w:r>
      <w:r>
        <w:rPr>
          <w:sz w:val="22"/>
          <w:szCs w:val="22"/>
        </w:rPr>
        <w:tab/>
        <w:t xml:space="preserve">Pittsburgh Transportation Group </w:t>
      </w:r>
    </w:p>
    <w:p w14:paraId="0E2B3500" w14:textId="77777777" w:rsidR="00153D29" w:rsidRDefault="00153D29" w:rsidP="00153D29">
      <w:pPr>
        <w:spacing w:after="0"/>
        <w:ind w:left="2160" w:hanging="2160"/>
        <w:rPr>
          <w:sz w:val="22"/>
          <w:szCs w:val="22"/>
        </w:rPr>
      </w:pPr>
      <w:r>
        <w:rPr>
          <w:sz w:val="22"/>
          <w:szCs w:val="22"/>
        </w:rPr>
        <w:t>Received:</w:t>
      </w:r>
      <w:r>
        <w:rPr>
          <w:sz w:val="22"/>
          <w:szCs w:val="22"/>
        </w:rPr>
        <w:tab/>
        <w:t xml:space="preserve">March 10, 2025 </w:t>
      </w:r>
    </w:p>
    <w:p w14:paraId="2A9CFA79" w14:textId="77777777" w:rsidR="00153D29" w:rsidRDefault="00153D29" w:rsidP="00153D29">
      <w:pPr>
        <w:spacing w:after="0"/>
        <w:ind w:left="2160" w:hanging="2160"/>
        <w:rPr>
          <w:sz w:val="22"/>
          <w:szCs w:val="22"/>
        </w:rPr>
      </w:pPr>
    </w:p>
    <w:p w14:paraId="6341B3A5" w14:textId="77777777" w:rsidR="00153D29" w:rsidRDefault="00153D29" w:rsidP="00153D29">
      <w:pPr>
        <w:spacing w:after="0"/>
        <w:ind w:left="2160" w:hanging="2160"/>
        <w:rPr>
          <w:sz w:val="22"/>
          <w:szCs w:val="22"/>
        </w:rPr>
      </w:pPr>
      <w:r>
        <w:rPr>
          <w:sz w:val="22"/>
          <w:szCs w:val="22"/>
        </w:rPr>
        <w:t>Form:</w:t>
      </w:r>
      <w:r>
        <w:rPr>
          <w:sz w:val="22"/>
          <w:szCs w:val="22"/>
        </w:rPr>
        <w:tab/>
        <w:t>Written letter attached to email.</w:t>
      </w:r>
    </w:p>
    <w:p w14:paraId="6CDDA5B6" w14:textId="77777777" w:rsidR="00153D29" w:rsidRDefault="00153D29" w:rsidP="00153D29">
      <w:pPr>
        <w:spacing w:after="0"/>
        <w:ind w:left="2160" w:hanging="2160"/>
        <w:rPr>
          <w:sz w:val="22"/>
          <w:szCs w:val="22"/>
        </w:rPr>
      </w:pPr>
    </w:p>
    <w:p w14:paraId="1946AE53" w14:textId="5DA50EC1" w:rsidR="00153D29" w:rsidRDefault="00153D29" w:rsidP="00153D29">
      <w:pPr>
        <w:spacing w:after="0"/>
        <w:ind w:left="2160" w:hanging="2160"/>
        <w:rPr>
          <w:sz w:val="22"/>
          <w:szCs w:val="22"/>
        </w:rPr>
      </w:pPr>
      <w:r>
        <w:rPr>
          <w:sz w:val="22"/>
          <w:szCs w:val="22"/>
        </w:rPr>
        <w:t>Question:</w:t>
      </w:r>
      <w:r>
        <w:rPr>
          <w:sz w:val="22"/>
          <w:szCs w:val="22"/>
        </w:rPr>
        <w:tab/>
      </w:r>
      <w:r w:rsidRPr="00153D29">
        <w:rPr>
          <w:sz w:val="22"/>
          <w:szCs w:val="22"/>
        </w:rPr>
        <w:t xml:space="preserve">Per </w:t>
      </w:r>
      <w:r>
        <w:rPr>
          <w:sz w:val="22"/>
          <w:szCs w:val="22"/>
        </w:rPr>
        <w:t>Appendix A – “Scope of Services,” “Fleet Maintenance/Management,” “The contractor must describe in the Technical Proposal the process used for obtaining and renewing the licensing and titles for its vehicles.  It must also include examples of how this service was provided to other clients.”  Please clarify what is needed, in particular. We have to maintain licensing and titles of our entire fleet in order to operate each vehicle, which includes all others clients’ routes and service.</w:t>
      </w:r>
    </w:p>
    <w:p w14:paraId="479A65C4" w14:textId="77777777" w:rsidR="00153D29" w:rsidRDefault="00153D29" w:rsidP="00153D29">
      <w:pPr>
        <w:spacing w:after="0"/>
        <w:rPr>
          <w:sz w:val="22"/>
          <w:szCs w:val="22"/>
        </w:rPr>
      </w:pPr>
    </w:p>
    <w:p w14:paraId="093EF237" w14:textId="19597620" w:rsidR="00153D29" w:rsidRDefault="00153D29" w:rsidP="00153D29">
      <w:pPr>
        <w:spacing w:after="0"/>
        <w:ind w:left="2160" w:hanging="2160"/>
        <w:rPr>
          <w:sz w:val="22"/>
          <w:szCs w:val="22"/>
        </w:rPr>
      </w:pPr>
      <w:r>
        <w:rPr>
          <w:sz w:val="22"/>
          <w:szCs w:val="22"/>
        </w:rPr>
        <w:t>Response:</w:t>
      </w:r>
      <w:r>
        <w:rPr>
          <w:sz w:val="22"/>
          <w:szCs w:val="22"/>
        </w:rPr>
        <w:tab/>
        <w:t xml:space="preserve">We are requesting a summary of the process the contractor uses internally to renew its licenses and titles. Is there a standard operating procedure used </w:t>
      </w:r>
      <w:r>
        <w:rPr>
          <w:sz w:val="22"/>
          <w:szCs w:val="22"/>
        </w:rPr>
        <w:lastRenderedPageBreak/>
        <w:t xml:space="preserve">each year for these renewals, etc.? Reporting can be limited to the vehicles used during the RideACTA service. </w:t>
      </w:r>
    </w:p>
    <w:p w14:paraId="56D6B72A" w14:textId="77777777" w:rsidR="00153D29" w:rsidRDefault="00153D29" w:rsidP="00153D29">
      <w:pPr>
        <w:spacing w:after="0"/>
        <w:ind w:left="2160" w:hanging="2160"/>
        <w:rPr>
          <w:sz w:val="22"/>
          <w:szCs w:val="22"/>
        </w:rPr>
      </w:pPr>
    </w:p>
    <w:p w14:paraId="255C0950" w14:textId="355D158A" w:rsidR="00153D29" w:rsidRPr="00153D29" w:rsidRDefault="00153D29" w:rsidP="00153D29">
      <w:pPr>
        <w:ind w:left="1440" w:hanging="1440"/>
        <w:rPr>
          <w:b/>
          <w:bCs/>
          <w:sz w:val="22"/>
          <w:szCs w:val="22"/>
        </w:rPr>
      </w:pPr>
      <w:r w:rsidRPr="00153D29">
        <w:rPr>
          <w:b/>
          <w:bCs/>
          <w:sz w:val="22"/>
          <w:szCs w:val="22"/>
        </w:rPr>
        <w:t xml:space="preserve">Question </w:t>
      </w:r>
      <w:r>
        <w:rPr>
          <w:b/>
          <w:bCs/>
          <w:sz w:val="22"/>
          <w:szCs w:val="22"/>
        </w:rPr>
        <w:t>5</w:t>
      </w:r>
      <w:r w:rsidRPr="00153D29">
        <w:rPr>
          <w:b/>
          <w:bCs/>
          <w:sz w:val="22"/>
          <w:szCs w:val="22"/>
        </w:rPr>
        <w:t>:</w:t>
      </w:r>
      <w:r w:rsidRPr="00153D29">
        <w:rPr>
          <w:b/>
          <w:bCs/>
          <w:sz w:val="22"/>
          <w:szCs w:val="22"/>
        </w:rPr>
        <w:tab/>
      </w:r>
    </w:p>
    <w:p w14:paraId="56DE0E30" w14:textId="77777777" w:rsidR="00153D29" w:rsidRDefault="00153D29" w:rsidP="00153D29">
      <w:pPr>
        <w:rPr>
          <w:sz w:val="22"/>
          <w:szCs w:val="22"/>
        </w:rPr>
      </w:pPr>
      <w:r>
        <w:rPr>
          <w:sz w:val="22"/>
          <w:szCs w:val="22"/>
        </w:rPr>
        <w:t xml:space="preserve">Submitted by: </w:t>
      </w:r>
      <w:r>
        <w:rPr>
          <w:sz w:val="22"/>
          <w:szCs w:val="22"/>
        </w:rPr>
        <w:tab/>
      </w:r>
      <w:r>
        <w:rPr>
          <w:sz w:val="22"/>
          <w:szCs w:val="22"/>
        </w:rPr>
        <w:tab/>
        <w:t xml:space="preserve">Pittsburgh Transportation Group </w:t>
      </w:r>
    </w:p>
    <w:p w14:paraId="5F5849D1" w14:textId="77777777" w:rsidR="00153D29" w:rsidRDefault="00153D29" w:rsidP="00153D29">
      <w:pPr>
        <w:spacing w:after="0"/>
        <w:ind w:left="2160" w:hanging="2160"/>
        <w:rPr>
          <w:sz w:val="22"/>
          <w:szCs w:val="22"/>
        </w:rPr>
      </w:pPr>
      <w:r>
        <w:rPr>
          <w:sz w:val="22"/>
          <w:szCs w:val="22"/>
        </w:rPr>
        <w:t>Received:</w:t>
      </w:r>
      <w:r>
        <w:rPr>
          <w:sz w:val="22"/>
          <w:szCs w:val="22"/>
        </w:rPr>
        <w:tab/>
        <w:t xml:space="preserve">March 10, 2025 </w:t>
      </w:r>
    </w:p>
    <w:p w14:paraId="5914CA77" w14:textId="77777777" w:rsidR="00153D29" w:rsidRDefault="00153D29" w:rsidP="00153D29">
      <w:pPr>
        <w:spacing w:after="0"/>
        <w:ind w:left="2160" w:hanging="2160"/>
        <w:rPr>
          <w:sz w:val="22"/>
          <w:szCs w:val="22"/>
        </w:rPr>
      </w:pPr>
    </w:p>
    <w:p w14:paraId="0DA81485" w14:textId="77777777" w:rsidR="00153D29" w:rsidRDefault="00153D29" w:rsidP="00153D29">
      <w:pPr>
        <w:spacing w:after="0"/>
        <w:ind w:left="2160" w:hanging="2160"/>
        <w:rPr>
          <w:sz w:val="22"/>
          <w:szCs w:val="22"/>
        </w:rPr>
      </w:pPr>
      <w:r>
        <w:rPr>
          <w:sz w:val="22"/>
          <w:szCs w:val="22"/>
        </w:rPr>
        <w:t>Form:</w:t>
      </w:r>
      <w:r>
        <w:rPr>
          <w:sz w:val="22"/>
          <w:szCs w:val="22"/>
        </w:rPr>
        <w:tab/>
        <w:t>Written letter attached to email.</w:t>
      </w:r>
    </w:p>
    <w:p w14:paraId="0AA46235" w14:textId="77777777" w:rsidR="00153D29" w:rsidRDefault="00153D29" w:rsidP="00153D29">
      <w:pPr>
        <w:spacing w:after="0"/>
        <w:ind w:left="2160" w:hanging="2160"/>
        <w:rPr>
          <w:sz w:val="22"/>
          <w:szCs w:val="22"/>
        </w:rPr>
      </w:pPr>
    </w:p>
    <w:p w14:paraId="04D54E42" w14:textId="5EDF3B27" w:rsidR="00153D29" w:rsidRDefault="00153D29" w:rsidP="00153D29">
      <w:pPr>
        <w:spacing w:after="0"/>
        <w:ind w:left="2160" w:hanging="2160"/>
        <w:rPr>
          <w:sz w:val="22"/>
          <w:szCs w:val="22"/>
        </w:rPr>
      </w:pPr>
      <w:r>
        <w:rPr>
          <w:sz w:val="22"/>
          <w:szCs w:val="22"/>
        </w:rPr>
        <w:t>Question:</w:t>
      </w:r>
      <w:r>
        <w:rPr>
          <w:sz w:val="22"/>
          <w:szCs w:val="22"/>
        </w:rPr>
        <w:tab/>
      </w:r>
      <w:r w:rsidRPr="00153D29">
        <w:rPr>
          <w:sz w:val="22"/>
          <w:szCs w:val="22"/>
        </w:rPr>
        <w:t xml:space="preserve">Per </w:t>
      </w:r>
      <w:r>
        <w:rPr>
          <w:sz w:val="22"/>
          <w:szCs w:val="22"/>
        </w:rPr>
        <w:t>Appendix A – “Scope of Services,” 4 “Fleet Maintenance/Management” “Monthly…. Report on all maintenance and/or repair services performed on each vehicle along with the cost of these services.” Does the awardee need to report their internal costs that are not being billed to the customer, nor affecting the contracted hourly service fee?</w:t>
      </w:r>
    </w:p>
    <w:p w14:paraId="0627EA02" w14:textId="77777777" w:rsidR="00153D29" w:rsidRDefault="00153D29" w:rsidP="00153D29">
      <w:pPr>
        <w:spacing w:after="0"/>
        <w:rPr>
          <w:sz w:val="22"/>
          <w:szCs w:val="22"/>
        </w:rPr>
      </w:pPr>
    </w:p>
    <w:p w14:paraId="7A8EF431" w14:textId="3915FAB4" w:rsidR="00153D29" w:rsidRDefault="00153D29" w:rsidP="00153D29">
      <w:pPr>
        <w:spacing w:after="0"/>
        <w:ind w:left="2160" w:hanging="2160"/>
        <w:rPr>
          <w:sz w:val="22"/>
          <w:szCs w:val="22"/>
        </w:rPr>
      </w:pPr>
      <w:r>
        <w:rPr>
          <w:sz w:val="22"/>
          <w:szCs w:val="22"/>
        </w:rPr>
        <w:t>Response:</w:t>
      </w:r>
      <w:r>
        <w:rPr>
          <w:sz w:val="22"/>
          <w:szCs w:val="22"/>
        </w:rPr>
        <w:tab/>
        <w:t xml:space="preserve">No, ACTA is looking for a monthly report that displays the maintenance/repair records for the vehicles used for the RideACTA service. </w:t>
      </w:r>
    </w:p>
    <w:p w14:paraId="47EDD802" w14:textId="77777777" w:rsidR="00153D29" w:rsidRDefault="00153D29" w:rsidP="00153D29">
      <w:pPr>
        <w:spacing w:after="0"/>
        <w:ind w:left="2160" w:hanging="2160"/>
        <w:rPr>
          <w:sz w:val="22"/>
          <w:szCs w:val="22"/>
        </w:rPr>
      </w:pPr>
    </w:p>
    <w:p w14:paraId="0A849E7F" w14:textId="5A304160" w:rsidR="00153D29" w:rsidRPr="00153D29" w:rsidRDefault="00153D29" w:rsidP="00153D29">
      <w:pPr>
        <w:ind w:left="1440" w:hanging="1440"/>
        <w:rPr>
          <w:b/>
          <w:bCs/>
          <w:sz w:val="22"/>
          <w:szCs w:val="22"/>
        </w:rPr>
      </w:pPr>
      <w:r w:rsidRPr="00153D29">
        <w:rPr>
          <w:b/>
          <w:bCs/>
          <w:sz w:val="22"/>
          <w:szCs w:val="22"/>
        </w:rPr>
        <w:t xml:space="preserve">Question </w:t>
      </w:r>
      <w:r>
        <w:rPr>
          <w:b/>
          <w:bCs/>
          <w:sz w:val="22"/>
          <w:szCs w:val="22"/>
        </w:rPr>
        <w:t>6</w:t>
      </w:r>
      <w:r w:rsidRPr="00153D29">
        <w:rPr>
          <w:b/>
          <w:bCs/>
          <w:sz w:val="22"/>
          <w:szCs w:val="22"/>
        </w:rPr>
        <w:t>:</w:t>
      </w:r>
      <w:r w:rsidRPr="00153D29">
        <w:rPr>
          <w:b/>
          <w:bCs/>
          <w:sz w:val="22"/>
          <w:szCs w:val="22"/>
        </w:rPr>
        <w:tab/>
      </w:r>
    </w:p>
    <w:p w14:paraId="1CC1127B" w14:textId="77777777" w:rsidR="00153D29" w:rsidRDefault="00153D29" w:rsidP="00153D29">
      <w:pPr>
        <w:rPr>
          <w:sz w:val="22"/>
          <w:szCs w:val="22"/>
        </w:rPr>
      </w:pPr>
      <w:r>
        <w:rPr>
          <w:sz w:val="22"/>
          <w:szCs w:val="22"/>
        </w:rPr>
        <w:t xml:space="preserve">Submitted by: </w:t>
      </w:r>
      <w:r>
        <w:rPr>
          <w:sz w:val="22"/>
          <w:szCs w:val="22"/>
        </w:rPr>
        <w:tab/>
      </w:r>
      <w:r>
        <w:rPr>
          <w:sz w:val="22"/>
          <w:szCs w:val="22"/>
        </w:rPr>
        <w:tab/>
        <w:t xml:space="preserve">Pittsburgh Transportation Group </w:t>
      </w:r>
    </w:p>
    <w:p w14:paraId="69580A47" w14:textId="77777777" w:rsidR="00153D29" w:rsidRDefault="00153D29" w:rsidP="00153D29">
      <w:pPr>
        <w:spacing w:after="0"/>
        <w:ind w:left="2160" w:hanging="2160"/>
        <w:rPr>
          <w:sz w:val="22"/>
          <w:szCs w:val="22"/>
        </w:rPr>
      </w:pPr>
      <w:r>
        <w:rPr>
          <w:sz w:val="22"/>
          <w:szCs w:val="22"/>
        </w:rPr>
        <w:t>Received:</w:t>
      </w:r>
      <w:r>
        <w:rPr>
          <w:sz w:val="22"/>
          <w:szCs w:val="22"/>
        </w:rPr>
        <w:tab/>
        <w:t xml:space="preserve">March 10, 2025 </w:t>
      </w:r>
    </w:p>
    <w:p w14:paraId="718F2F5D" w14:textId="77777777" w:rsidR="00153D29" w:rsidRDefault="00153D29" w:rsidP="00153D29">
      <w:pPr>
        <w:spacing w:after="0"/>
        <w:ind w:left="2160" w:hanging="2160"/>
        <w:rPr>
          <w:sz w:val="22"/>
          <w:szCs w:val="22"/>
        </w:rPr>
      </w:pPr>
    </w:p>
    <w:p w14:paraId="1D19005E" w14:textId="77777777" w:rsidR="00153D29" w:rsidRDefault="00153D29" w:rsidP="00153D29">
      <w:pPr>
        <w:spacing w:after="0"/>
        <w:ind w:left="2160" w:hanging="2160"/>
        <w:rPr>
          <w:sz w:val="22"/>
          <w:szCs w:val="22"/>
        </w:rPr>
      </w:pPr>
      <w:r>
        <w:rPr>
          <w:sz w:val="22"/>
          <w:szCs w:val="22"/>
        </w:rPr>
        <w:t>Form:</w:t>
      </w:r>
      <w:r>
        <w:rPr>
          <w:sz w:val="22"/>
          <w:szCs w:val="22"/>
        </w:rPr>
        <w:tab/>
        <w:t>Written letter attached to email.</w:t>
      </w:r>
    </w:p>
    <w:p w14:paraId="0A7944FB" w14:textId="77777777" w:rsidR="00153D29" w:rsidRPr="00153D29" w:rsidRDefault="00153D29" w:rsidP="00153D29">
      <w:pPr>
        <w:spacing w:after="0"/>
        <w:ind w:left="2160" w:hanging="2160"/>
        <w:rPr>
          <w:b/>
          <w:bCs/>
          <w:sz w:val="22"/>
          <w:szCs w:val="22"/>
        </w:rPr>
      </w:pPr>
    </w:p>
    <w:p w14:paraId="20DC4C3B" w14:textId="45935865" w:rsidR="00153D29" w:rsidRDefault="00153D29" w:rsidP="00153D29">
      <w:pPr>
        <w:spacing w:after="0"/>
        <w:ind w:left="2160" w:hanging="2160"/>
        <w:rPr>
          <w:sz w:val="22"/>
          <w:szCs w:val="22"/>
        </w:rPr>
      </w:pPr>
      <w:r>
        <w:rPr>
          <w:sz w:val="22"/>
          <w:szCs w:val="22"/>
        </w:rPr>
        <w:t>Question:</w:t>
      </w:r>
      <w:r>
        <w:rPr>
          <w:sz w:val="22"/>
          <w:szCs w:val="22"/>
        </w:rPr>
        <w:tab/>
      </w:r>
      <w:r w:rsidRPr="00153D29">
        <w:rPr>
          <w:sz w:val="22"/>
          <w:szCs w:val="22"/>
        </w:rPr>
        <w:t xml:space="preserve">Per </w:t>
      </w:r>
      <w:r>
        <w:rPr>
          <w:sz w:val="22"/>
          <w:szCs w:val="22"/>
        </w:rPr>
        <w:t>Appendix A – “Scope of Services,” 5 “Data Collection/Reporting” “Weekly”, can ACTA agree to either Wednesday or Thursday of the following week for the Weekly report submission since the service runs through late Saturday?</w:t>
      </w:r>
    </w:p>
    <w:p w14:paraId="3E6542B5" w14:textId="77777777" w:rsidR="00153D29" w:rsidRDefault="00153D29" w:rsidP="00153D29">
      <w:pPr>
        <w:spacing w:after="0"/>
        <w:rPr>
          <w:sz w:val="22"/>
          <w:szCs w:val="22"/>
        </w:rPr>
      </w:pPr>
    </w:p>
    <w:p w14:paraId="4DBCFA56" w14:textId="7BB81D94" w:rsidR="00153D29" w:rsidRDefault="00153D29" w:rsidP="00153D29">
      <w:pPr>
        <w:spacing w:after="0"/>
        <w:rPr>
          <w:sz w:val="22"/>
          <w:szCs w:val="22"/>
        </w:rPr>
      </w:pPr>
      <w:r>
        <w:rPr>
          <w:sz w:val="22"/>
          <w:szCs w:val="22"/>
        </w:rPr>
        <w:t>Response:</w:t>
      </w:r>
      <w:r>
        <w:rPr>
          <w:sz w:val="22"/>
          <w:szCs w:val="22"/>
        </w:rPr>
        <w:tab/>
      </w:r>
      <w:r>
        <w:rPr>
          <w:sz w:val="22"/>
          <w:szCs w:val="22"/>
        </w:rPr>
        <w:tab/>
        <w:t>Yes, Wednesday would be acceptable.</w:t>
      </w:r>
    </w:p>
    <w:p w14:paraId="6462910B" w14:textId="77777777" w:rsidR="00153D29" w:rsidRDefault="00153D29" w:rsidP="00153D29">
      <w:pPr>
        <w:spacing w:after="0"/>
        <w:rPr>
          <w:sz w:val="22"/>
          <w:szCs w:val="22"/>
        </w:rPr>
      </w:pPr>
    </w:p>
    <w:p w14:paraId="254FFC77" w14:textId="66371FC6" w:rsidR="00153D29" w:rsidRPr="00153D29" w:rsidRDefault="00153D29" w:rsidP="00153D29">
      <w:pPr>
        <w:ind w:left="1440" w:hanging="1440"/>
        <w:rPr>
          <w:b/>
          <w:bCs/>
          <w:sz w:val="22"/>
          <w:szCs w:val="22"/>
        </w:rPr>
      </w:pPr>
      <w:r w:rsidRPr="00153D29">
        <w:rPr>
          <w:b/>
          <w:bCs/>
          <w:sz w:val="22"/>
          <w:szCs w:val="22"/>
        </w:rPr>
        <w:t xml:space="preserve">Question </w:t>
      </w:r>
      <w:r>
        <w:rPr>
          <w:b/>
          <w:bCs/>
          <w:sz w:val="22"/>
          <w:szCs w:val="22"/>
        </w:rPr>
        <w:t>7</w:t>
      </w:r>
      <w:r w:rsidRPr="00153D29">
        <w:rPr>
          <w:b/>
          <w:bCs/>
          <w:sz w:val="22"/>
          <w:szCs w:val="22"/>
        </w:rPr>
        <w:t>:</w:t>
      </w:r>
      <w:r w:rsidRPr="00153D29">
        <w:rPr>
          <w:b/>
          <w:bCs/>
          <w:sz w:val="22"/>
          <w:szCs w:val="22"/>
        </w:rPr>
        <w:tab/>
      </w:r>
    </w:p>
    <w:p w14:paraId="0895159C" w14:textId="77777777" w:rsidR="00153D29" w:rsidRDefault="00153D29" w:rsidP="00153D29">
      <w:pPr>
        <w:rPr>
          <w:sz w:val="22"/>
          <w:szCs w:val="22"/>
        </w:rPr>
      </w:pPr>
      <w:r>
        <w:rPr>
          <w:sz w:val="22"/>
          <w:szCs w:val="22"/>
        </w:rPr>
        <w:t xml:space="preserve">Submitted by: </w:t>
      </w:r>
      <w:r>
        <w:rPr>
          <w:sz w:val="22"/>
          <w:szCs w:val="22"/>
        </w:rPr>
        <w:tab/>
      </w:r>
      <w:r>
        <w:rPr>
          <w:sz w:val="22"/>
          <w:szCs w:val="22"/>
        </w:rPr>
        <w:tab/>
        <w:t xml:space="preserve">Pittsburgh Transportation Group </w:t>
      </w:r>
    </w:p>
    <w:p w14:paraId="5117FB72" w14:textId="77777777" w:rsidR="00153D29" w:rsidRDefault="00153D29" w:rsidP="00153D29">
      <w:pPr>
        <w:spacing w:after="0"/>
        <w:ind w:left="2160" w:hanging="2160"/>
        <w:rPr>
          <w:sz w:val="22"/>
          <w:szCs w:val="22"/>
        </w:rPr>
      </w:pPr>
      <w:r>
        <w:rPr>
          <w:sz w:val="22"/>
          <w:szCs w:val="22"/>
        </w:rPr>
        <w:t>Received:</w:t>
      </w:r>
      <w:r>
        <w:rPr>
          <w:sz w:val="22"/>
          <w:szCs w:val="22"/>
        </w:rPr>
        <w:tab/>
        <w:t xml:space="preserve">March 10, 2025 </w:t>
      </w:r>
    </w:p>
    <w:p w14:paraId="20161856" w14:textId="77777777" w:rsidR="00153D29" w:rsidRDefault="00153D29" w:rsidP="00153D29">
      <w:pPr>
        <w:spacing w:after="0"/>
        <w:ind w:left="2160" w:hanging="2160"/>
        <w:rPr>
          <w:sz w:val="22"/>
          <w:szCs w:val="22"/>
        </w:rPr>
      </w:pPr>
    </w:p>
    <w:p w14:paraId="0AB05F81" w14:textId="77777777" w:rsidR="00153D29" w:rsidRDefault="00153D29" w:rsidP="00153D29">
      <w:pPr>
        <w:spacing w:after="0"/>
        <w:ind w:left="2160" w:hanging="2160"/>
        <w:rPr>
          <w:sz w:val="22"/>
          <w:szCs w:val="22"/>
        </w:rPr>
      </w:pPr>
      <w:r>
        <w:rPr>
          <w:sz w:val="22"/>
          <w:szCs w:val="22"/>
        </w:rPr>
        <w:t>Form:</w:t>
      </w:r>
      <w:r>
        <w:rPr>
          <w:sz w:val="22"/>
          <w:szCs w:val="22"/>
        </w:rPr>
        <w:tab/>
        <w:t>Written letter attached to email.</w:t>
      </w:r>
    </w:p>
    <w:p w14:paraId="3DCF3458" w14:textId="77777777" w:rsidR="00153D29" w:rsidRPr="00153D29" w:rsidRDefault="00153D29" w:rsidP="00153D29">
      <w:pPr>
        <w:spacing w:after="0"/>
        <w:ind w:left="2160" w:hanging="2160"/>
        <w:rPr>
          <w:b/>
          <w:bCs/>
          <w:sz w:val="22"/>
          <w:szCs w:val="22"/>
        </w:rPr>
      </w:pPr>
    </w:p>
    <w:p w14:paraId="4A8366AD" w14:textId="632FDA1B" w:rsidR="00153D29" w:rsidRDefault="00153D29" w:rsidP="00153D29">
      <w:pPr>
        <w:spacing w:after="0"/>
        <w:ind w:left="2160" w:hanging="2160"/>
        <w:rPr>
          <w:sz w:val="22"/>
          <w:szCs w:val="22"/>
        </w:rPr>
      </w:pPr>
      <w:r>
        <w:rPr>
          <w:sz w:val="22"/>
          <w:szCs w:val="22"/>
        </w:rPr>
        <w:lastRenderedPageBreak/>
        <w:t>Question:</w:t>
      </w:r>
      <w:r>
        <w:rPr>
          <w:sz w:val="22"/>
          <w:szCs w:val="22"/>
        </w:rPr>
        <w:tab/>
      </w:r>
      <w:r w:rsidRPr="00153D29">
        <w:rPr>
          <w:sz w:val="22"/>
          <w:szCs w:val="22"/>
        </w:rPr>
        <w:t xml:space="preserve">Per </w:t>
      </w:r>
      <w:r>
        <w:rPr>
          <w:sz w:val="22"/>
          <w:szCs w:val="22"/>
        </w:rPr>
        <w:t>Appendix A – “Scope of Services” 5 “Data Collection/Reporting” “Monthly”, can ACTA agree to extend the deadline a few days beyond the 5</w:t>
      </w:r>
      <w:r w:rsidRPr="00153D29">
        <w:rPr>
          <w:sz w:val="22"/>
          <w:szCs w:val="22"/>
          <w:vertAlign w:val="superscript"/>
        </w:rPr>
        <w:t>th</w:t>
      </w:r>
      <w:r>
        <w:rPr>
          <w:sz w:val="22"/>
          <w:szCs w:val="22"/>
        </w:rPr>
        <w:t xml:space="preserve"> day of the month?</w:t>
      </w:r>
    </w:p>
    <w:p w14:paraId="2E06CD92" w14:textId="77777777" w:rsidR="00153D29" w:rsidRDefault="00153D29" w:rsidP="00153D29">
      <w:pPr>
        <w:spacing w:after="0"/>
        <w:rPr>
          <w:sz w:val="22"/>
          <w:szCs w:val="22"/>
        </w:rPr>
      </w:pPr>
    </w:p>
    <w:p w14:paraId="560921E5" w14:textId="4DFDA253" w:rsidR="00153D29" w:rsidRDefault="00153D29" w:rsidP="00153D29">
      <w:pPr>
        <w:spacing w:after="0"/>
        <w:ind w:left="2160" w:hanging="2160"/>
        <w:rPr>
          <w:sz w:val="22"/>
          <w:szCs w:val="22"/>
        </w:rPr>
      </w:pPr>
      <w:r>
        <w:rPr>
          <w:sz w:val="22"/>
          <w:szCs w:val="22"/>
        </w:rPr>
        <w:t>Response:</w:t>
      </w:r>
      <w:r>
        <w:rPr>
          <w:sz w:val="22"/>
          <w:szCs w:val="22"/>
        </w:rPr>
        <w:tab/>
        <w:t>Yes, this can be amended in the “Scope of Services” attachment that will be included with the executed contract.</w:t>
      </w:r>
    </w:p>
    <w:p w14:paraId="10E502B4" w14:textId="77777777" w:rsidR="00153D29" w:rsidRDefault="00153D29" w:rsidP="00153D29">
      <w:pPr>
        <w:spacing w:after="0"/>
        <w:ind w:left="2160" w:hanging="2160"/>
        <w:rPr>
          <w:sz w:val="22"/>
          <w:szCs w:val="22"/>
        </w:rPr>
      </w:pPr>
    </w:p>
    <w:p w14:paraId="02569689" w14:textId="25D4E9EA" w:rsidR="00153D29" w:rsidRPr="00153D29" w:rsidRDefault="00153D29" w:rsidP="00153D29">
      <w:pPr>
        <w:ind w:left="1440" w:hanging="1440"/>
        <w:rPr>
          <w:b/>
          <w:bCs/>
          <w:sz w:val="22"/>
          <w:szCs w:val="22"/>
        </w:rPr>
      </w:pPr>
      <w:r w:rsidRPr="00153D29">
        <w:rPr>
          <w:b/>
          <w:bCs/>
          <w:sz w:val="22"/>
          <w:szCs w:val="22"/>
        </w:rPr>
        <w:t xml:space="preserve">Question </w:t>
      </w:r>
      <w:r>
        <w:rPr>
          <w:b/>
          <w:bCs/>
          <w:sz w:val="22"/>
          <w:szCs w:val="22"/>
        </w:rPr>
        <w:t>8</w:t>
      </w:r>
      <w:r w:rsidRPr="00153D29">
        <w:rPr>
          <w:b/>
          <w:bCs/>
          <w:sz w:val="22"/>
          <w:szCs w:val="22"/>
        </w:rPr>
        <w:t>:</w:t>
      </w:r>
      <w:r w:rsidRPr="00153D29">
        <w:rPr>
          <w:b/>
          <w:bCs/>
          <w:sz w:val="22"/>
          <w:szCs w:val="22"/>
        </w:rPr>
        <w:tab/>
      </w:r>
    </w:p>
    <w:p w14:paraId="4ED9C30F" w14:textId="77777777" w:rsidR="00153D29" w:rsidRDefault="00153D29" w:rsidP="00153D29">
      <w:pPr>
        <w:rPr>
          <w:sz w:val="22"/>
          <w:szCs w:val="22"/>
        </w:rPr>
      </w:pPr>
      <w:r>
        <w:rPr>
          <w:sz w:val="22"/>
          <w:szCs w:val="22"/>
        </w:rPr>
        <w:t xml:space="preserve">Submitted by: </w:t>
      </w:r>
      <w:r>
        <w:rPr>
          <w:sz w:val="22"/>
          <w:szCs w:val="22"/>
        </w:rPr>
        <w:tab/>
      </w:r>
      <w:r>
        <w:rPr>
          <w:sz w:val="22"/>
          <w:szCs w:val="22"/>
        </w:rPr>
        <w:tab/>
        <w:t xml:space="preserve">Pittsburgh Transportation Group </w:t>
      </w:r>
    </w:p>
    <w:p w14:paraId="2D8CB29D" w14:textId="77777777" w:rsidR="00153D29" w:rsidRDefault="00153D29" w:rsidP="00153D29">
      <w:pPr>
        <w:spacing w:after="0"/>
        <w:ind w:left="2160" w:hanging="2160"/>
        <w:rPr>
          <w:sz w:val="22"/>
          <w:szCs w:val="22"/>
        </w:rPr>
      </w:pPr>
      <w:r>
        <w:rPr>
          <w:sz w:val="22"/>
          <w:szCs w:val="22"/>
        </w:rPr>
        <w:t>Received:</w:t>
      </w:r>
      <w:r>
        <w:rPr>
          <w:sz w:val="22"/>
          <w:szCs w:val="22"/>
        </w:rPr>
        <w:tab/>
        <w:t xml:space="preserve">March 10, 2025 </w:t>
      </w:r>
    </w:p>
    <w:p w14:paraId="09AD0D93" w14:textId="77777777" w:rsidR="00153D29" w:rsidRDefault="00153D29" w:rsidP="00153D29">
      <w:pPr>
        <w:spacing w:after="0"/>
        <w:ind w:left="2160" w:hanging="2160"/>
        <w:rPr>
          <w:sz w:val="22"/>
          <w:szCs w:val="22"/>
        </w:rPr>
      </w:pPr>
    </w:p>
    <w:p w14:paraId="4EEE8064" w14:textId="77777777" w:rsidR="00153D29" w:rsidRDefault="00153D29" w:rsidP="00153D29">
      <w:pPr>
        <w:spacing w:after="0"/>
        <w:ind w:left="2160" w:hanging="2160"/>
        <w:rPr>
          <w:sz w:val="22"/>
          <w:szCs w:val="22"/>
        </w:rPr>
      </w:pPr>
      <w:r>
        <w:rPr>
          <w:sz w:val="22"/>
          <w:szCs w:val="22"/>
        </w:rPr>
        <w:t>Form:</w:t>
      </w:r>
      <w:r>
        <w:rPr>
          <w:sz w:val="22"/>
          <w:szCs w:val="22"/>
        </w:rPr>
        <w:tab/>
        <w:t>Written letter attached to email.</w:t>
      </w:r>
    </w:p>
    <w:p w14:paraId="3544DADA" w14:textId="77777777" w:rsidR="00153D29" w:rsidRDefault="00153D29" w:rsidP="00153D29">
      <w:pPr>
        <w:spacing w:after="0"/>
        <w:ind w:left="2160" w:hanging="2160"/>
        <w:rPr>
          <w:sz w:val="22"/>
          <w:szCs w:val="22"/>
        </w:rPr>
      </w:pPr>
    </w:p>
    <w:p w14:paraId="5B93C904" w14:textId="2ABFC06A" w:rsidR="00153D29" w:rsidRDefault="00153D29" w:rsidP="00153D29">
      <w:pPr>
        <w:spacing w:after="0"/>
        <w:ind w:left="2160" w:hanging="2160"/>
        <w:rPr>
          <w:sz w:val="22"/>
          <w:szCs w:val="22"/>
        </w:rPr>
      </w:pPr>
      <w:r>
        <w:rPr>
          <w:sz w:val="22"/>
          <w:szCs w:val="22"/>
        </w:rPr>
        <w:t>Question:</w:t>
      </w:r>
      <w:r>
        <w:rPr>
          <w:sz w:val="22"/>
          <w:szCs w:val="22"/>
        </w:rPr>
        <w:tab/>
      </w:r>
      <w:r w:rsidRPr="00153D29">
        <w:rPr>
          <w:sz w:val="22"/>
          <w:szCs w:val="22"/>
        </w:rPr>
        <w:t xml:space="preserve">Per </w:t>
      </w:r>
      <w:r>
        <w:rPr>
          <w:sz w:val="22"/>
          <w:szCs w:val="22"/>
        </w:rPr>
        <w:t>Appendix C – “DBE Requirements,” given the nature of the service to be provided for this RFP, there is limited opportunity to “include a portion of the project work to certified DBEs.”  There will possibly only be indirect use of DBE suppliers for office and maintenance supplies. Does ACTA want to offer any further insight on this subject?</w:t>
      </w:r>
    </w:p>
    <w:p w14:paraId="4F9394B0" w14:textId="77777777" w:rsidR="00153D29" w:rsidRDefault="00153D29" w:rsidP="00153D29">
      <w:pPr>
        <w:spacing w:after="0"/>
        <w:rPr>
          <w:sz w:val="22"/>
          <w:szCs w:val="22"/>
        </w:rPr>
      </w:pPr>
    </w:p>
    <w:p w14:paraId="6BBC15E7" w14:textId="0119AADA" w:rsidR="00153D29" w:rsidRDefault="00153D29" w:rsidP="00153D29">
      <w:pPr>
        <w:spacing w:after="0"/>
        <w:ind w:left="2160" w:hanging="2160"/>
        <w:rPr>
          <w:sz w:val="22"/>
          <w:szCs w:val="22"/>
        </w:rPr>
      </w:pPr>
      <w:r>
        <w:rPr>
          <w:sz w:val="22"/>
          <w:szCs w:val="22"/>
        </w:rPr>
        <w:t>Response:</w:t>
      </w:r>
      <w:r>
        <w:rPr>
          <w:sz w:val="22"/>
          <w:szCs w:val="22"/>
        </w:rPr>
        <w:tab/>
        <w:t>ACTA’s grants do not have a DBE requirement threshold indicated. That being said, ACTA does try to promote the use of DBEs where appropriate. The bidder should only include DBE vendors, subcontractors, etc. that work or supply materials directly related to the RideACTA service.</w:t>
      </w:r>
    </w:p>
    <w:p w14:paraId="5D397E09" w14:textId="77777777" w:rsidR="00153D29" w:rsidRDefault="00153D29" w:rsidP="00153D29">
      <w:pPr>
        <w:spacing w:after="0"/>
        <w:ind w:left="2160" w:hanging="2160"/>
        <w:rPr>
          <w:sz w:val="22"/>
          <w:szCs w:val="22"/>
        </w:rPr>
      </w:pPr>
    </w:p>
    <w:p w14:paraId="2CC9BE68" w14:textId="7AFF76DE" w:rsidR="00153D29" w:rsidRPr="00153D29" w:rsidRDefault="00153D29" w:rsidP="00153D29">
      <w:pPr>
        <w:ind w:left="1440" w:hanging="1440"/>
        <w:rPr>
          <w:b/>
          <w:bCs/>
          <w:sz w:val="22"/>
          <w:szCs w:val="22"/>
        </w:rPr>
      </w:pPr>
      <w:r w:rsidRPr="00153D29">
        <w:rPr>
          <w:b/>
          <w:bCs/>
          <w:sz w:val="22"/>
          <w:szCs w:val="22"/>
        </w:rPr>
        <w:t xml:space="preserve">Question </w:t>
      </w:r>
      <w:r>
        <w:rPr>
          <w:b/>
          <w:bCs/>
          <w:sz w:val="22"/>
          <w:szCs w:val="22"/>
        </w:rPr>
        <w:t>9</w:t>
      </w:r>
      <w:r w:rsidRPr="00153D29">
        <w:rPr>
          <w:b/>
          <w:bCs/>
          <w:sz w:val="22"/>
          <w:szCs w:val="22"/>
        </w:rPr>
        <w:t>:</w:t>
      </w:r>
      <w:r w:rsidRPr="00153D29">
        <w:rPr>
          <w:b/>
          <w:bCs/>
          <w:sz w:val="22"/>
          <w:szCs w:val="22"/>
        </w:rPr>
        <w:tab/>
      </w:r>
    </w:p>
    <w:p w14:paraId="529A73A2" w14:textId="77777777" w:rsidR="00153D29" w:rsidRDefault="00153D29" w:rsidP="00153D29">
      <w:pPr>
        <w:rPr>
          <w:sz w:val="22"/>
          <w:szCs w:val="22"/>
        </w:rPr>
      </w:pPr>
      <w:r>
        <w:rPr>
          <w:sz w:val="22"/>
          <w:szCs w:val="22"/>
        </w:rPr>
        <w:t xml:space="preserve">Submitted by: </w:t>
      </w:r>
      <w:r>
        <w:rPr>
          <w:sz w:val="22"/>
          <w:szCs w:val="22"/>
        </w:rPr>
        <w:tab/>
      </w:r>
      <w:r>
        <w:rPr>
          <w:sz w:val="22"/>
          <w:szCs w:val="22"/>
        </w:rPr>
        <w:tab/>
        <w:t xml:space="preserve">Pittsburgh Transportation Group </w:t>
      </w:r>
    </w:p>
    <w:p w14:paraId="609898DB" w14:textId="77777777" w:rsidR="00153D29" w:rsidRDefault="00153D29" w:rsidP="00153D29">
      <w:pPr>
        <w:spacing w:after="0"/>
        <w:ind w:left="2160" w:hanging="2160"/>
        <w:rPr>
          <w:sz w:val="22"/>
          <w:szCs w:val="22"/>
        </w:rPr>
      </w:pPr>
      <w:r>
        <w:rPr>
          <w:sz w:val="22"/>
          <w:szCs w:val="22"/>
        </w:rPr>
        <w:t>Received:</w:t>
      </w:r>
      <w:r>
        <w:rPr>
          <w:sz w:val="22"/>
          <w:szCs w:val="22"/>
        </w:rPr>
        <w:tab/>
        <w:t xml:space="preserve">March 10, 2025 </w:t>
      </w:r>
    </w:p>
    <w:p w14:paraId="592CEF03" w14:textId="77777777" w:rsidR="00153D29" w:rsidRDefault="00153D29" w:rsidP="00153D29">
      <w:pPr>
        <w:spacing w:after="0"/>
        <w:ind w:left="2160" w:hanging="2160"/>
        <w:rPr>
          <w:sz w:val="22"/>
          <w:szCs w:val="22"/>
        </w:rPr>
      </w:pPr>
    </w:p>
    <w:p w14:paraId="2BDA1DAF" w14:textId="77777777" w:rsidR="00153D29" w:rsidRDefault="00153D29" w:rsidP="00153D29">
      <w:pPr>
        <w:spacing w:after="0"/>
        <w:ind w:left="2160" w:hanging="2160"/>
        <w:rPr>
          <w:sz w:val="22"/>
          <w:szCs w:val="22"/>
        </w:rPr>
      </w:pPr>
      <w:r>
        <w:rPr>
          <w:sz w:val="22"/>
          <w:szCs w:val="22"/>
        </w:rPr>
        <w:t>Form:</w:t>
      </w:r>
      <w:r>
        <w:rPr>
          <w:sz w:val="22"/>
          <w:szCs w:val="22"/>
        </w:rPr>
        <w:tab/>
        <w:t>Written letter attached to email.</w:t>
      </w:r>
    </w:p>
    <w:p w14:paraId="2468B947" w14:textId="77777777" w:rsidR="00153D29" w:rsidRDefault="00153D29" w:rsidP="00153D29">
      <w:pPr>
        <w:spacing w:after="0"/>
        <w:ind w:left="2160" w:hanging="2160"/>
        <w:rPr>
          <w:sz w:val="22"/>
          <w:szCs w:val="22"/>
        </w:rPr>
      </w:pPr>
    </w:p>
    <w:p w14:paraId="2C485393" w14:textId="2EC05AD0" w:rsidR="00153D29" w:rsidRDefault="00153D29" w:rsidP="00153D29">
      <w:pPr>
        <w:spacing w:after="0"/>
        <w:ind w:left="2160" w:hanging="2160"/>
        <w:rPr>
          <w:sz w:val="22"/>
          <w:szCs w:val="22"/>
        </w:rPr>
      </w:pPr>
      <w:r>
        <w:rPr>
          <w:sz w:val="22"/>
          <w:szCs w:val="22"/>
        </w:rPr>
        <w:t>Question:</w:t>
      </w:r>
      <w:r>
        <w:rPr>
          <w:sz w:val="22"/>
          <w:szCs w:val="22"/>
        </w:rPr>
        <w:tab/>
        <w:t>Insurance Requirements: Please confirm that all liability insurance limits that are required can be met by any combination of primary and excess insurance.</w:t>
      </w:r>
    </w:p>
    <w:p w14:paraId="6DBB0265" w14:textId="77777777" w:rsidR="00153D29" w:rsidRDefault="00153D29" w:rsidP="00153D29">
      <w:pPr>
        <w:spacing w:after="0"/>
        <w:rPr>
          <w:sz w:val="22"/>
          <w:szCs w:val="22"/>
        </w:rPr>
      </w:pPr>
    </w:p>
    <w:p w14:paraId="3A57CE49" w14:textId="2303CA02" w:rsidR="00153D29" w:rsidRDefault="00153D29" w:rsidP="00153D29">
      <w:pPr>
        <w:spacing w:after="0"/>
        <w:rPr>
          <w:sz w:val="22"/>
          <w:szCs w:val="22"/>
        </w:rPr>
      </w:pPr>
      <w:r>
        <w:rPr>
          <w:sz w:val="22"/>
          <w:szCs w:val="22"/>
        </w:rPr>
        <w:t>Response:</w:t>
      </w:r>
      <w:r>
        <w:rPr>
          <w:sz w:val="22"/>
          <w:szCs w:val="22"/>
        </w:rPr>
        <w:tab/>
      </w:r>
      <w:r>
        <w:rPr>
          <w:sz w:val="22"/>
          <w:szCs w:val="22"/>
        </w:rPr>
        <w:tab/>
        <w:t>Yes, as long as the insurance requirements stated in the RFP are met.</w:t>
      </w:r>
    </w:p>
    <w:p w14:paraId="30E7197E" w14:textId="77777777" w:rsidR="00153D29" w:rsidRDefault="00153D29" w:rsidP="00153D29">
      <w:pPr>
        <w:spacing w:after="0"/>
        <w:ind w:left="2160" w:hanging="2160"/>
        <w:rPr>
          <w:sz w:val="22"/>
          <w:szCs w:val="22"/>
        </w:rPr>
      </w:pPr>
    </w:p>
    <w:p w14:paraId="33594270" w14:textId="77777777" w:rsidR="00153D29" w:rsidRDefault="00153D29" w:rsidP="00153D29">
      <w:pPr>
        <w:spacing w:after="0"/>
        <w:ind w:left="2160" w:hanging="2160"/>
        <w:rPr>
          <w:sz w:val="22"/>
          <w:szCs w:val="22"/>
        </w:rPr>
      </w:pPr>
    </w:p>
    <w:p w14:paraId="60B5461F" w14:textId="77777777" w:rsidR="00153D29" w:rsidRDefault="00153D29" w:rsidP="00153D29">
      <w:pPr>
        <w:spacing w:after="0"/>
        <w:rPr>
          <w:sz w:val="22"/>
          <w:szCs w:val="22"/>
        </w:rPr>
      </w:pPr>
    </w:p>
    <w:p w14:paraId="444912C3" w14:textId="593B02F8" w:rsidR="00153D29" w:rsidRDefault="00153D29" w:rsidP="00153D29">
      <w:pPr>
        <w:spacing w:after="0"/>
        <w:ind w:left="2160" w:hanging="2160"/>
        <w:rPr>
          <w:sz w:val="22"/>
          <w:szCs w:val="22"/>
        </w:rPr>
      </w:pPr>
      <w:r>
        <w:rPr>
          <w:sz w:val="22"/>
          <w:szCs w:val="22"/>
        </w:rPr>
        <w:t xml:space="preserve">  </w:t>
      </w:r>
    </w:p>
    <w:p w14:paraId="30ED2CF3" w14:textId="19DC28D9" w:rsidR="00153D29" w:rsidRPr="00153D29" w:rsidRDefault="00153D29" w:rsidP="00153D29">
      <w:pPr>
        <w:ind w:left="1440" w:hanging="1440"/>
        <w:rPr>
          <w:b/>
          <w:bCs/>
          <w:sz w:val="22"/>
          <w:szCs w:val="22"/>
        </w:rPr>
      </w:pPr>
      <w:r w:rsidRPr="00153D29">
        <w:rPr>
          <w:b/>
          <w:bCs/>
          <w:sz w:val="22"/>
          <w:szCs w:val="22"/>
        </w:rPr>
        <w:lastRenderedPageBreak/>
        <w:t xml:space="preserve">Question </w:t>
      </w:r>
      <w:r>
        <w:rPr>
          <w:b/>
          <w:bCs/>
          <w:sz w:val="22"/>
          <w:szCs w:val="22"/>
        </w:rPr>
        <w:t>10</w:t>
      </w:r>
      <w:r w:rsidRPr="00153D29">
        <w:rPr>
          <w:b/>
          <w:bCs/>
          <w:sz w:val="22"/>
          <w:szCs w:val="22"/>
        </w:rPr>
        <w:t>:</w:t>
      </w:r>
      <w:r w:rsidRPr="00153D29">
        <w:rPr>
          <w:b/>
          <w:bCs/>
          <w:sz w:val="22"/>
          <w:szCs w:val="22"/>
        </w:rPr>
        <w:tab/>
      </w:r>
    </w:p>
    <w:p w14:paraId="15E23854" w14:textId="77777777" w:rsidR="00153D29" w:rsidRDefault="00153D29" w:rsidP="00153D29">
      <w:pPr>
        <w:rPr>
          <w:sz w:val="22"/>
          <w:szCs w:val="22"/>
        </w:rPr>
      </w:pPr>
      <w:r>
        <w:rPr>
          <w:sz w:val="22"/>
          <w:szCs w:val="22"/>
        </w:rPr>
        <w:t xml:space="preserve">Submitted by: </w:t>
      </w:r>
      <w:r>
        <w:rPr>
          <w:sz w:val="22"/>
          <w:szCs w:val="22"/>
        </w:rPr>
        <w:tab/>
      </w:r>
      <w:r>
        <w:rPr>
          <w:sz w:val="22"/>
          <w:szCs w:val="22"/>
        </w:rPr>
        <w:tab/>
        <w:t xml:space="preserve">Pittsburgh Transportation Group </w:t>
      </w:r>
    </w:p>
    <w:p w14:paraId="22979E06" w14:textId="62501051" w:rsidR="00153D29" w:rsidRDefault="00153D29" w:rsidP="00153D29">
      <w:pPr>
        <w:spacing w:after="0"/>
        <w:ind w:left="2160" w:hanging="2160"/>
        <w:rPr>
          <w:sz w:val="22"/>
          <w:szCs w:val="22"/>
        </w:rPr>
      </w:pPr>
      <w:r>
        <w:rPr>
          <w:sz w:val="22"/>
          <w:szCs w:val="22"/>
        </w:rPr>
        <w:t>Received:</w:t>
      </w:r>
      <w:r>
        <w:rPr>
          <w:sz w:val="22"/>
          <w:szCs w:val="22"/>
        </w:rPr>
        <w:tab/>
        <w:t xml:space="preserve">March 12, 2025 </w:t>
      </w:r>
    </w:p>
    <w:p w14:paraId="2D9605CD" w14:textId="77777777" w:rsidR="00153D29" w:rsidRDefault="00153D29" w:rsidP="00153D29">
      <w:pPr>
        <w:spacing w:after="0"/>
        <w:ind w:left="2160" w:hanging="2160"/>
        <w:rPr>
          <w:sz w:val="22"/>
          <w:szCs w:val="22"/>
        </w:rPr>
      </w:pPr>
    </w:p>
    <w:p w14:paraId="6F695719" w14:textId="1409A1C9" w:rsidR="00153D29" w:rsidRDefault="00153D29" w:rsidP="00153D29">
      <w:pPr>
        <w:spacing w:after="0"/>
        <w:ind w:left="2160" w:hanging="2160"/>
        <w:rPr>
          <w:sz w:val="22"/>
          <w:szCs w:val="22"/>
        </w:rPr>
      </w:pPr>
      <w:r>
        <w:rPr>
          <w:sz w:val="22"/>
          <w:szCs w:val="22"/>
        </w:rPr>
        <w:t>Form:</w:t>
      </w:r>
      <w:r>
        <w:rPr>
          <w:sz w:val="22"/>
          <w:szCs w:val="22"/>
        </w:rPr>
        <w:tab/>
        <w:t>Verbal via phone call.</w:t>
      </w:r>
    </w:p>
    <w:p w14:paraId="373F3AD1" w14:textId="77777777" w:rsidR="00153D29" w:rsidRDefault="00153D29" w:rsidP="00153D29">
      <w:pPr>
        <w:spacing w:after="0"/>
        <w:ind w:left="2160" w:hanging="2160"/>
        <w:rPr>
          <w:sz w:val="22"/>
          <w:szCs w:val="22"/>
        </w:rPr>
      </w:pPr>
    </w:p>
    <w:p w14:paraId="0FC02A96" w14:textId="5C6EA36E" w:rsidR="00153D29" w:rsidRDefault="00153D29" w:rsidP="00153D29">
      <w:pPr>
        <w:spacing w:after="0"/>
        <w:ind w:left="2160" w:hanging="2160"/>
        <w:rPr>
          <w:sz w:val="22"/>
          <w:szCs w:val="22"/>
        </w:rPr>
      </w:pPr>
      <w:r>
        <w:rPr>
          <w:sz w:val="22"/>
          <w:szCs w:val="22"/>
        </w:rPr>
        <w:t>Question:</w:t>
      </w:r>
      <w:r>
        <w:rPr>
          <w:sz w:val="22"/>
          <w:szCs w:val="22"/>
        </w:rPr>
        <w:tab/>
        <w:t xml:space="preserve">Can the fleet used specifically for the service be of varied sizes and capacities? </w:t>
      </w:r>
    </w:p>
    <w:p w14:paraId="5A2E7AFB" w14:textId="77777777" w:rsidR="00153D29" w:rsidRDefault="00153D29" w:rsidP="00153D29">
      <w:pPr>
        <w:spacing w:after="0"/>
        <w:rPr>
          <w:sz w:val="22"/>
          <w:szCs w:val="22"/>
        </w:rPr>
      </w:pPr>
    </w:p>
    <w:p w14:paraId="4430DBC1" w14:textId="59B671DD" w:rsidR="00153D29" w:rsidRDefault="00153D29" w:rsidP="00153D29">
      <w:pPr>
        <w:spacing w:after="0"/>
        <w:rPr>
          <w:sz w:val="22"/>
          <w:szCs w:val="22"/>
        </w:rPr>
      </w:pPr>
      <w:r>
        <w:rPr>
          <w:sz w:val="22"/>
          <w:szCs w:val="22"/>
        </w:rPr>
        <w:t>Response:</w:t>
      </w:r>
      <w:r>
        <w:rPr>
          <w:sz w:val="22"/>
          <w:szCs w:val="22"/>
        </w:rPr>
        <w:tab/>
      </w:r>
      <w:r>
        <w:rPr>
          <w:sz w:val="22"/>
          <w:szCs w:val="22"/>
        </w:rPr>
        <w:tab/>
        <w:t>Yes, that scenario can be considered.</w:t>
      </w:r>
    </w:p>
    <w:p w14:paraId="3F20A436" w14:textId="77777777" w:rsidR="00153D29" w:rsidRDefault="00153D29" w:rsidP="00153D29">
      <w:pPr>
        <w:spacing w:after="0"/>
        <w:rPr>
          <w:sz w:val="22"/>
          <w:szCs w:val="22"/>
        </w:rPr>
      </w:pPr>
    </w:p>
    <w:p w14:paraId="3F94FC9B" w14:textId="1AE77272" w:rsidR="00153D29" w:rsidRPr="00153D29" w:rsidRDefault="00153D29" w:rsidP="00153D29">
      <w:pPr>
        <w:ind w:left="1440" w:hanging="1440"/>
        <w:rPr>
          <w:b/>
          <w:bCs/>
          <w:sz w:val="22"/>
          <w:szCs w:val="22"/>
        </w:rPr>
      </w:pPr>
      <w:r w:rsidRPr="00153D29">
        <w:rPr>
          <w:b/>
          <w:bCs/>
          <w:sz w:val="22"/>
          <w:szCs w:val="22"/>
        </w:rPr>
        <w:t xml:space="preserve">Question </w:t>
      </w:r>
      <w:r>
        <w:rPr>
          <w:b/>
          <w:bCs/>
          <w:sz w:val="22"/>
          <w:szCs w:val="22"/>
        </w:rPr>
        <w:t>11</w:t>
      </w:r>
      <w:r w:rsidRPr="00153D29">
        <w:rPr>
          <w:b/>
          <w:bCs/>
          <w:sz w:val="22"/>
          <w:szCs w:val="22"/>
        </w:rPr>
        <w:t>:</w:t>
      </w:r>
      <w:r w:rsidRPr="00153D29">
        <w:rPr>
          <w:b/>
          <w:bCs/>
          <w:sz w:val="22"/>
          <w:szCs w:val="22"/>
        </w:rPr>
        <w:tab/>
      </w:r>
    </w:p>
    <w:p w14:paraId="51AB9655" w14:textId="77777777" w:rsidR="00153D29" w:rsidRDefault="00153D29" w:rsidP="00153D29">
      <w:pPr>
        <w:rPr>
          <w:sz w:val="22"/>
          <w:szCs w:val="22"/>
        </w:rPr>
      </w:pPr>
      <w:r>
        <w:rPr>
          <w:sz w:val="22"/>
          <w:szCs w:val="22"/>
        </w:rPr>
        <w:t xml:space="preserve">Submitted by: </w:t>
      </w:r>
      <w:r>
        <w:rPr>
          <w:sz w:val="22"/>
          <w:szCs w:val="22"/>
        </w:rPr>
        <w:tab/>
      </w:r>
      <w:r>
        <w:rPr>
          <w:sz w:val="22"/>
          <w:szCs w:val="22"/>
        </w:rPr>
        <w:tab/>
        <w:t xml:space="preserve">Pittsburgh Transportation Group </w:t>
      </w:r>
    </w:p>
    <w:p w14:paraId="3EB3146B" w14:textId="77777777" w:rsidR="00153D29" w:rsidRDefault="00153D29" w:rsidP="00153D29">
      <w:pPr>
        <w:spacing w:after="0"/>
        <w:ind w:left="2160" w:hanging="2160"/>
        <w:rPr>
          <w:sz w:val="22"/>
          <w:szCs w:val="22"/>
        </w:rPr>
      </w:pPr>
      <w:r>
        <w:rPr>
          <w:sz w:val="22"/>
          <w:szCs w:val="22"/>
        </w:rPr>
        <w:t>Received:</w:t>
      </w:r>
      <w:r>
        <w:rPr>
          <w:sz w:val="22"/>
          <w:szCs w:val="22"/>
        </w:rPr>
        <w:tab/>
        <w:t xml:space="preserve">March 10, 2025 </w:t>
      </w:r>
    </w:p>
    <w:p w14:paraId="77232908" w14:textId="77777777" w:rsidR="00153D29" w:rsidRDefault="00153D29" w:rsidP="00153D29">
      <w:pPr>
        <w:spacing w:after="0"/>
        <w:ind w:left="2160" w:hanging="2160"/>
        <w:rPr>
          <w:sz w:val="22"/>
          <w:szCs w:val="22"/>
        </w:rPr>
      </w:pPr>
    </w:p>
    <w:p w14:paraId="1AEA01C8" w14:textId="6C32249D" w:rsidR="00153D29" w:rsidRDefault="00153D29" w:rsidP="00153D29">
      <w:pPr>
        <w:spacing w:after="0"/>
        <w:ind w:left="2160" w:hanging="2160"/>
        <w:rPr>
          <w:sz w:val="22"/>
          <w:szCs w:val="22"/>
        </w:rPr>
      </w:pPr>
      <w:r>
        <w:rPr>
          <w:sz w:val="22"/>
          <w:szCs w:val="22"/>
        </w:rPr>
        <w:t>Form:</w:t>
      </w:r>
      <w:r>
        <w:rPr>
          <w:sz w:val="22"/>
          <w:szCs w:val="22"/>
        </w:rPr>
        <w:tab/>
        <w:t xml:space="preserve">Email </w:t>
      </w:r>
    </w:p>
    <w:p w14:paraId="1E532276" w14:textId="77777777" w:rsidR="00153D29" w:rsidRDefault="00153D29" w:rsidP="00153D29">
      <w:pPr>
        <w:spacing w:after="0"/>
        <w:ind w:left="2160" w:hanging="2160"/>
        <w:rPr>
          <w:sz w:val="22"/>
          <w:szCs w:val="22"/>
        </w:rPr>
      </w:pPr>
    </w:p>
    <w:p w14:paraId="043E05A5" w14:textId="76F9601B" w:rsidR="00153D29" w:rsidRPr="00153D29" w:rsidRDefault="00153D29" w:rsidP="00153D29">
      <w:pPr>
        <w:spacing w:after="0"/>
        <w:ind w:left="2160" w:hanging="2160"/>
        <w:rPr>
          <w:sz w:val="22"/>
          <w:szCs w:val="22"/>
        </w:rPr>
      </w:pPr>
      <w:r>
        <w:rPr>
          <w:sz w:val="22"/>
          <w:szCs w:val="22"/>
        </w:rPr>
        <w:t>Question:</w:t>
      </w:r>
      <w:r>
        <w:rPr>
          <w:sz w:val="22"/>
          <w:szCs w:val="22"/>
        </w:rPr>
        <w:tab/>
      </w:r>
      <w:r w:rsidRPr="00153D29">
        <w:rPr>
          <w:sz w:val="22"/>
          <w:szCs w:val="22"/>
        </w:rPr>
        <w:t xml:space="preserve">For further clarification, are you wanting all vehicles to be </w:t>
      </w:r>
      <w:r>
        <w:rPr>
          <w:sz w:val="22"/>
          <w:szCs w:val="22"/>
        </w:rPr>
        <w:t>wheelchair</w:t>
      </w:r>
      <w:r w:rsidRPr="00153D29">
        <w:rPr>
          <w:sz w:val="22"/>
          <w:szCs w:val="22"/>
        </w:rPr>
        <w:t xml:space="preserve"> accessible in the new contract? Or </w:t>
      </w:r>
      <w:r>
        <w:rPr>
          <w:sz w:val="22"/>
          <w:szCs w:val="22"/>
        </w:rPr>
        <w:t>is it</w:t>
      </w:r>
      <w:r w:rsidRPr="00153D29">
        <w:rPr>
          <w:sz w:val="22"/>
          <w:szCs w:val="22"/>
        </w:rPr>
        <w:t xml:space="preserve"> ok as long as one vehicle on duty is </w:t>
      </w:r>
      <w:r>
        <w:rPr>
          <w:sz w:val="22"/>
          <w:szCs w:val="22"/>
        </w:rPr>
        <w:t>wheelchair</w:t>
      </w:r>
      <w:r w:rsidRPr="00153D29">
        <w:rPr>
          <w:sz w:val="22"/>
          <w:szCs w:val="22"/>
        </w:rPr>
        <w:t xml:space="preserve"> accessible?</w:t>
      </w:r>
    </w:p>
    <w:p w14:paraId="765DC34F" w14:textId="5A6B2BE9" w:rsidR="00153D29" w:rsidRDefault="00153D29" w:rsidP="00153D29">
      <w:pPr>
        <w:spacing w:after="0"/>
        <w:ind w:left="2160" w:hanging="2160"/>
        <w:rPr>
          <w:sz w:val="22"/>
          <w:szCs w:val="22"/>
        </w:rPr>
      </w:pPr>
    </w:p>
    <w:p w14:paraId="061AA19E" w14:textId="77777777" w:rsidR="00153D29" w:rsidRDefault="00153D29" w:rsidP="00153D29">
      <w:pPr>
        <w:spacing w:after="0"/>
        <w:rPr>
          <w:sz w:val="22"/>
          <w:szCs w:val="22"/>
        </w:rPr>
      </w:pPr>
    </w:p>
    <w:p w14:paraId="13D83912" w14:textId="77777777" w:rsidR="00153D29" w:rsidRDefault="00153D29" w:rsidP="00153D29">
      <w:pPr>
        <w:spacing w:after="0"/>
        <w:rPr>
          <w:sz w:val="22"/>
          <w:szCs w:val="22"/>
        </w:rPr>
      </w:pPr>
      <w:r>
        <w:rPr>
          <w:sz w:val="22"/>
          <w:szCs w:val="22"/>
        </w:rPr>
        <w:t>Response:</w:t>
      </w:r>
      <w:r>
        <w:rPr>
          <w:sz w:val="22"/>
          <w:szCs w:val="22"/>
        </w:rPr>
        <w:tab/>
      </w:r>
      <w:r>
        <w:rPr>
          <w:sz w:val="22"/>
          <w:szCs w:val="22"/>
        </w:rPr>
        <w:tab/>
      </w:r>
      <w:r w:rsidRPr="00153D29">
        <w:rPr>
          <w:sz w:val="22"/>
          <w:szCs w:val="22"/>
        </w:rPr>
        <w:t>One (1) vehicle on duty that is wheelchair accessible is sufficient.</w:t>
      </w:r>
    </w:p>
    <w:p w14:paraId="08102007" w14:textId="77777777" w:rsidR="00F80333" w:rsidRDefault="00F80333" w:rsidP="00153D29">
      <w:pPr>
        <w:spacing w:after="0"/>
        <w:rPr>
          <w:sz w:val="22"/>
          <w:szCs w:val="22"/>
        </w:rPr>
      </w:pPr>
    </w:p>
    <w:p w14:paraId="143D43DB" w14:textId="20A8DEBD" w:rsidR="00F80333" w:rsidRPr="00F80333" w:rsidRDefault="00F80333" w:rsidP="00153D29">
      <w:pPr>
        <w:spacing w:after="0"/>
        <w:rPr>
          <w:b/>
          <w:bCs/>
          <w:sz w:val="22"/>
          <w:szCs w:val="22"/>
        </w:rPr>
      </w:pPr>
      <w:r w:rsidRPr="00F80333">
        <w:rPr>
          <w:b/>
          <w:bCs/>
          <w:sz w:val="22"/>
          <w:szCs w:val="22"/>
        </w:rPr>
        <w:t>Question 12:</w:t>
      </w:r>
    </w:p>
    <w:p w14:paraId="01EC514E" w14:textId="77777777" w:rsidR="00F80333" w:rsidRDefault="00F80333" w:rsidP="00153D29">
      <w:pPr>
        <w:spacing w:after="0"/>
        <w:rPr>
          <w:sz w:val="22"/>
          <w:szCs w:val="22"/>
        </w:rPr>
      </w:pPr>
    </w:p>
    <w:p w14:paraId="7B7A0894" w14:textId="00BD749B" w:rsidR="00F80333" w:rsidRDefault="00F80333" w:rsidP="00153D29">
      <w:pPr>
        <w:spacing w:after="0"/>
        <w:rPr>
          <w:sz w:val="22"/>
          <w:szCs w:val="22"/>
        </w:rPr>
      </w:pPr>
      <w:r>
        <w:rPr>
          <w:sz w:val="22"/>
          <w:szCs w:val="22"/>
        </w:rPr>
        <w:t>Submitted by:</w:t>
      </w:r>
      <w:r>
        <w:rPr>
          <w:sz w:val="22"/>
          <w:szCs w:val="22"/>
        </w:rPr>
        <w:tab/>
      </w:r>
      <w:r>
        <w:rPr>
          <w:sz w:val="22"/>
          <w:szCs w:val="22"/>
        </w:rPr>
        <w:tab/>
        <w:t xml:space="preserve">Pittsburgh Transportation Group </w:t>
      </w:r>
    </w:p>
    <w:p w14:paraId="4BC45DF3" w14:textId="77777777" w:rsidR="00F80333" w:rsidRDefault="00F80333" w:rsidP="00153D29">
      <w:pPr>
        <w:spacing w:after="0"/>
        <w:rPr>
          <w:sz w:val="22"/>
          <w:szCs w:val="22"/>
        </w:rPr>
      </w:pPr>
    </w:p>
    <w:p w14:paraId="27CAA835" w14:textId="543BA7FB" w:rsidR="00F80333" w:rsidRDefault="00F80333" w:rsidP="00153D29">
      <w:pPr>
        <w:spacing w:after="0"/>
        <w:rPr>
          <w:sz w:val="22"/>
          <w:szCs w:val="22"/>
        </w:rPr>
      </w:pPr>
      <w:r>
        <w:rPr>
          <w:sz w:val="22"/>
          <w:szCs w:val="22"/>
        </w:rPr>
        <w:t>Received:</w:t>
      </w:r>
      <w:r>
        <w:rPr>
          <w:sz w:val="22"/>
          <w:szCs w:val="22"/>
        </w:rPr>
        <w:tab/>
      </w:r>
      <w:r>
        <w:rPr>
          <w:sz w:val="22"/>
          <w:szCs w:val="22"/>
        </w:rPr>
        <w:tab/>
        <w:t xml:space="preserve">March 13, 2025 </w:t>
      </w:r>
    </w:p>
    <w:p w14:paraId="440AE55D" w14:textId="77777777" w:rsidR="00F80333" w:rsidRDefault="00F80333" w:rsidP="00153D29">
      <w:pPr>
        <w:spacing w:after="0"/>
        <w:rPr>
          <w:sz w:val="22"/>
          <w:szCs w:val="22"/>
        </w:rPr>
      </w:pPr>
    </w:p>
    <w:p w14:paraId="40885B78" w14:textId="52CB4BD8" w:rsidR="00F80333" w:rsidRDefault="00F80333" w:rsidP="00153D29">
      <w:pPr>
        <w:spacing w:after="0"/>
        <w:rPr>
          <w:sz w:val="22"/>
          <w:szCs w:val="22"/>
        </w:rPr>
      </w:pPr>
      <w:r>
        <w:rPr>
          <w:sz w:val="22"/>
          <w:szCs w:val="22"/>
        </w:rPr>
        <w:t>Form:</w:t>
      </w:r>
      <w:r>
        <w:rPr>
          <w:sz w:val="22"/>
          <w:szCs w:val="22"/>
        </w:rPr>
        <w:tab/>
      </w:r>
      <w:r>
        <w:rPr>
          <w:sz w:val="22"/>
          <w:szCs w:val="22"/>
        </w:rPr>
        <w:tab/>
      </w:r>
      <w:r>
        <w:rPr>
          <w:sz w:val="22"/>
          <w:szCs w:val="22"/>
        </w:rPr>
        <w:tab/>
        <w:t xml:space="preserve">Verbal and written correspondence </w:t>
      </w:r>
    </w:p>
    <w:p w14:paraId="3C90F1DB" w14:textId="77777777" w:rsidR="00F80333" w:rsidRDefault="00F80333" w:rsidP="00153D29">
      <w:pPr>
        <w:spacing w:after="0"/>
        <w:rPr>
          <w:sz w:val="22"/>
          <w:szCs w:val="22"/>
        </w:rPr>
      </w:pPr>
    </w:p>
    <w:p w14:paraId="20EC316F" w14:textId="44E59828" w:rsidR="00F80333" w:rsidRDefault="00F80333" w:rsidP="00F80333">
      <w:pPr>
        <w:spacing w:after="0"/>
        <w:ind w:left="2160" w:hanging="2160"/>
        <w:rPr>
          <w:sz w:val="22"/>
          <w:szCs w:val="22"/>
        </w:rPr>
      </w:pPr>
      <w:r>
        <w:rPr>
          <w:sz w:val="22"/>
          <w:szCs w:val="22"/>
        </w:rPr>
        <w:t>Question:</w:t>
      </w:r>
      <w:r>
        <w:rPr>
          <w:sz w:val="22"/>
          <w:szCs w:val="22"/>
        </w:rPr>
        <w:tab/>
        <w:t>Per Paragraph 4 – Proposal Submission Instructions, it lists that the Proposal Package should include a “Performance Bond”.  Per Paragraph 11 “Bonding”, it states “The selected organization, at the time of contract execution, will be required to furnish and deliver, at its sole expense, a Performance Bond…”</w:t>
      </w:r>
    </w:p>
    <w:p w14:paraId="3DC226B8" w14:textId="17DA2C84" w:rsidR="00F80333" w:rsidRDefault="00F80333" w:rsidP="00F80333">
      <w:pPr>
        <w:spacing w:after="0"/>
        <w:ind w:left="2160" w:hanging="2160"/>
        <w:rPr>
          <w:sz w:val="22"/>
          <w:szCs w:val="22"/>
        </w:rPr>
      </w:pPr>
      <w:r>
        <w:rPr>
          <w:sz w:val="22"/>
          <w:szCs w:val="22"/>
        </w:rPr>
        <w:tab/>
        <w:t xml:space="preserve">Upon further investigation with our insurance provider, they caution that it may be very difficult to get a Performance Bond as a non-construction company.  Our service is not of a tangible nature like construction.  </w:t>
      </w:r>
      <w:r>
        <w:rPr>
          <w:sz w:val="22"/>
          <w:szCs w:val="22"/>
        </w:rPr>
        <w:lastRenderedPageBreak/>
        <w:t>“Transportation is a tough class to get them for as there is no chance to make up performance of a route should something happen and vehicles not make/complete a route at any time.”  We don’t recall having a Performance Bond for any other contract, many of which are in the multi-millions in value.  If they can find an underwriter, the process will take weeks and at multiple thousands of dollars.  This cost will need to be incorporated into our proposed rate.  Any reconsideration of this requirement by ACTA will be beneficial.</w:t>
      </w:r>
    </w:p>
    <w:p w14:paraId="6D417719" w14:textId="77777777" w:rsidR="00F80333" w:rsidRDefault="00F80333" w:rsidP="00F80333">
      <w:pPr>
        <w:spacing w:after="0"/>
        <w:ind w:left="2160" w:hanging="2160"/>
        <w:rPr>
          <w:sz w:val="22"/>
          <w:szCs w:val="22"/>
        </w:rPr>
      </w:pPr>
    </w:p>
    <w:p w14:paraId="51E57E68" w14:textId="45EA4DE8" w:rsidR="00F80333" w:rsidRDefault="00F80333" w:rsidP="00F80333">
      <w:pPr>
        <w:spacing w:after="0"/>
        <w:ind w:left="2160" w:hanging="2160"/>
        <w:rPr>
          <w:sz w:val="22"/>
          <w:szCs w:val="22"/>
        </w:rPr>
      </w:pPr>
      <w:r>
        <w:rPr>
          <w:sz w:val="22"/>
          <w:szCs w:val="22"/>
        </w:rPr>
        <w:t>Response:</w:t>
      </w:r>
      <w:r>
        <w:rPr>
          <w:sz w:val="22"/>
          <w:szCs w:val="22"/>
        </w:rPr>
        <w:tab/>
        <w:t xml:space="preserve">ACTA will consult with its funders regarding this requirement and if it is necessary.  In the meantime, please indicate a commitment to attempt to receive the Performance Bond in the technical proposal.  </w:t>
      </w:r>
    </w:p>
    <w:p w14:paraId="611EE8C8" w14:textId="77777777" w:rsidR="00F80333" w:rsidRDefault="00F80333" w:rsidP="00F80333">
      <w:pPr>
        <w:spacing w:after="0"/>
        <w:ind w:left="2160" w:hanging="2160"/>
        <w:rPr>
          <w:sz w:val="22"/>
          <w:szCs w:val="22"/>
        </w:rPr>
      </w:pPr>
    </w:p>
    <w:p w14:paraId="03D89899" w14:textId="01A32968" w:rsidR="00F80333" w:rsidRDefault="00F80333" w:rsidP="00F80333">
      <w:pPr>
        <w:spacing w:after="0"/>
        <w:ind w:left="2160" w:hanging="2160"/>
        <w:rPr>
          <w:b/>
          <w:bCs/>
          <w:sz w:val="22"/>
          <w:szCs w:val="22"/>
        </w:rPr>
      </w:pPr>
      <w:r w:rsidRPr="00F80333">
        <w:rPr>
          <w:b/>
          <w:bCs/>
          <w:sz w:val="22"/>
          <w:szCs w:val="22"/>
        </w:rPr>
        <w:t>Question 13:</w:t>
      </w:r>
    </w:p>
    <w:p w14:paraId="7E9E941C" w14:textId="77777777" w:rsidR="00F80333" w:rsidRDefault="00F80333" w:rsidP="00F80333">
      <w:pPr>
        <w:spacing w:after="0"/>
        <w:ind w:left="2160" w:hanging="2160"/>
        <w:rPr>
          <w:b/>
          <w:bCs/>
          <w:sz w:val="22"/>
          <w:szCs w:val="22"/>
        </w:rPr>
      </w:pPr>
    </w:p>
    <w:p w14:paraId="660B63F3" w14:textId="13C1DE93" w:rsidR="00F80333" w:rsidRPr="00F80333" w:rsidRDefault="00F80333" w:rsidP="00F80333">
      <w:pPr>
        <w:spacing w:after="0"/>
        <w:ind w:left="2160" w:hanging="2160"/>
        <w:rPr>
          <w:sz w:val="22"/>
          <w:szCs w:val="22"/>
        </w:rPr>
      </w:pPr>
      <w:r w:rsidRPr="00F80333">
        <w:rPr>
          <w:sz w:val="22"/>
          <w:szCs w:val="22"/>
        </w:rPr>
        <w:t>Submitted by:</w:t>
      </w:r>
      <w:r w:rsidRPr="00F80333">
        <w:rPr>
          <w:sz w:val="22"/>
          <w:szCs w:val="22"/>
        </w:rPr>
        <w:tab/>
        <w:t xml:space="preserve">Pittsburgh Transportation Group </w:t>
      </w:r>
    </w:p>
    <w:p w14:paraId="46B6DDE0" w14:textId="69122BCC" w:rsidR="00153D29" w:rsidRDefault="00153D29" w:rsidP="00153D29">
      <w:pPr>
        <w:spacing w:after="0"/>
        <w:rPr>
          <w:sz w:val="22"/>
          <w:szCs w:val="22"/>
        </w:rPr>
      </w:pPr>
    </w:p>
    <w:p w14:paraId="65F5C986" w14:textId="77777777" w:rsidR="00F80333" w:rsidRDefault="00F80333" w:rsidP="00F80333">
      <w:pPr>
        <w:spacing w:after="0"/>
        <w:rPr>
          <w:sz w:val="22"/>
          <w:szCs w:val="22"/>
        </w:rPr>
      </w:pPr>
      <w:r>
        <w:rPr>
          <w:sz w:val="22"/>
          <w:szCs w:val="22"/>
        </w:rPr>
        <w:t>Received:</w:t>
      </w:r>
      <w:r>
        <w:rPr>
          <w:sz w:val="22"/>
          <w:szCs w:val="22"/>
        </w:rPr>
        <w:tab/>
      </w:r>
      <w:r>
        <w:rPr>
          <w:sz w:val="22"/>
          <w:szCs w:val="22"/>
        </w:rPr>
        <w:tab/>
        <w:t xml:space="preserve">March 13, 2025 </w:t>
      </w:r>
    </w:p>
    <w:p w14:paraId="2140F82B" w14:textId="77777777" w:rsidR="00F80333" w:rsidRDefault="00F80333" w:rsidP="00F80333">
      <w:pPr>
        <w:spacing w:after="0"/>
        <w:rPr>
          <w:sz w:val="22"/>
          <w:szCs w:val="22"/>
        </w:rPr>
      </w:pPr>
    </w:p>
    <w:p w14:paraId="547D3EF8" w14:textId="77777777" w:rsidR="00F80333" w:rsidRDefault="00F80333" w:rsidP="00F80333">
      <w:pPr>
        <w:spacing w:after="0"/>
        <w:rPr>
          <w:sz w:val="22"/>
          <w:szCs w:val="22"/>
        </w:rPr>
      </w:pPr>
      <w:r>
        <w:rPr>
          <w:sz w:val="22"/>
          <w:szCs w:val="22"/>
        </w:rPr>
        <w:t>Form:</w:t>
      </w:r>
      <w:r>
        <w:rPr>
          <w:sz w:val="22"/>
          <w:szCs w:val="22"/>
        </w:rPr>
        <w:tab/>
      </w:r>
      <w:r>
        <w:rPr>
          <w:sz w:val="22"/>
          <w:szCs w:val="22"/>
        </w:rPr>
        <w:tab/>
      </w:r>
      <w:r>
        <w:rPr>
          <w:sz w:val="22"/>
          <w:szCs w:val="22"/>
        </w:rPr>
        <w:tab/>
        <w:t xml:space="preserve">Verbal and written correspondence </w:t>
      </w:r>
    </w:p>
    <w:p w14:paraId="63E59685" w14:textId="77777777" w:rsidR="00F80333" w:rsidRDefault="00F80333" w:rsidP="00F80333">
      <w:pPr>
        <w:spacing w:after="0"/>
        <w:rPr>
          <w:sz w:val="22"/>
          <w:szCs w:val="22"/>
        </w:rPr>
      </w:pPr>
    </w:p>
    <w:p w14:paraId="706AAC0B" w14:textId="7C42122E" w:rsidR="00153D29" w:rsidRDefault="00F80333" w:rsidP="00F80333">
      <w:pPr>
        <w:spacing w:after="0"/>
        <w:ind w:left="2160" w:hanging="2160"/>
        <w:rPr>
          <w:sz w:val="22"/>
          <w:szCs w:val="22"/>
        </w:rPr>
      </w:pPr>
      <w:r>
        <w:rPr>
          <w:sz w:val="22"/>
          <w:szCs w:val="22"/>
        </w:rPr>
        <w:t>Question:</w:t>
      </w:r>
      <w:r>
        <w:rPr>
          <w:sz w:val="22"/>
          <w:szCs w:val="22"/>
        </w:rPr>
        <w:tab/>
        <w:t>Per Paragraph 9 – Insurance requirements, Professional Liability.  Our insurance provider has advised the following: “The services to be formed under the contract are not considered “Professional Services” by the way of securing a professional liability policy.  The drivers driving, loading and unloading (including wheelchair securement) are all part of their standard driving responsibilities and they are covered under the auto liability policy that you currently have in place.  This category of coverage is required for the following types of projects involving consultants, engineering services, programming, design/build projects, independent testing firms and similar exposures.</w:t>
      </w:r>
    </w:p>
    <w:p w14:paraId="2957E52C" w14:textId="77777777" w:rsidR="00F80333" w:rsidRDefault="00F80333" w:rsidP="00F80333">
      <w:pPr>
        <w:spacing w:after="0"/>
        <w:ind w:left="2160" w:hanging="2160"/>
        <w:rPr>
          <w:sz w:val="22"/>
          <w:szCs w:val="22"/>
        </w:rPr>
      </w:pPr>
    </w:p>
    <w:p w14:paraId="061C8C99" w14:textId="635CB747" w:rsidR="00F80333" w:rsidRDefault="00F80333" w:rsidP="00F80333">
      <w:pPr>
        <w:pStyle w:val="ListParagraph"/>
        <w:numPr>
          <w:ilvl w:val="0"/>
          <w:numId w:val="3"/>
        </w:numPr>
        <w:spacing w:after="0"/>
        <w:rPr>
          <w:sz w:val="22"/>
          <w:szCs w:val="22"/>
        </w:rPr>
      </w:pPr>
      <w:r>
        <w:rPr>
          <w:sz w:val="22"/>
          <w:szCs w:val="22"/>
        </w:rPr>
        <w:t>Healthcare Professionals – Doctors, nurses, dentists, therapists, and other medical practitioners need malpractice insurance to cover claims of medical errors or negligence.</w:t>
      </w:r>
    </w:p>
    <w:p w14:paraId="70642209" w14:textId="6C0DA05C" w:rsidR="00F80333" w:rsidRDefault="00F80333" w:rsidP="00F80333">
      <w:pPr>
        <w:pStyle w:val="ListParagraph"/>
        <w:numPr>
          <w:ilvl w:val="0"/>
          <w:numId w:val="3"/>
        </w:numPr>
        <w:spacing w:after="0"/>
        <w:rPr>
          <w:sz w:val="22"/>
          <w:szCs w:val="22"/>
        </w:rPr>
      </w:pPr>
      <w:r>
        <w:rPr>
          <w:sz w:val="22"/>
          <w:szCs w:val="22"/>
        </w:rPr>
        <w:t>Lawyers &amp; Legal Professionals – Attorneys and law firms require coverage for potential claims of legal malpractice or client dissatisfaction.</w:t>
      </w:r>
    </w:p>
    <w:p w14:paraId="0F81DC68" w14:textId="308C7F29" w:rsidR="00F80333" w:rsidRDefault="00F80333" w:rsidP="00F80333">
      <w:pPr>
        <w:pStyle w:val="ListParagraph"/>
        <w:numPr>
          <w:ilvl w:val="0"/>
          <w:numId w:val="3"/>
        </w:numPr>
        <w:spacing w:after="0"/>
        <w:rPr>
          <w:sz w:val="22"/>
          <w:szCs w:val="22"/>
        </w:rPr>
      </w:pPr>
      <w:r>
        <w:rPr>
          <w:sz w:val="22"/>
          <w:szCs w:val="22"/>
        </w:rPr>
        <w:t>Consultants &amp; Business Advisors – Management consultants, business coaches, financial advisors, and marketing professionals can be sued for errors in advice or services.</w:t>
      </w:r>
    </w:p>
    <w:p w14:paraId="58E7BCB9" w14:textId="30478577" w:rsidR="00F80333" w:rsidRDefault="00F80333" w:rsidP="00F80333">
      <w:pPr>
        <w:pStyle w:val="ListParagraph"/>
        <w:numPr>
          <w:ilvl w:val="0"/>
          <w:numId w:val="3"/>
        </w:numPr>
        <w:spacing w:after="0"/>
        <w:rPr>
          <w:sz w:val="22"/>
          <w:szCs w:val="22"/>
        </w:rPr>
      </w:pPr>
      <w:r>
        <w:rPr>
          <w:sz w:val="22"/>
          <w:szCs w:val="22"/>
        </w:rPr>
        <w:lastRenderedPageBreak/>
        <w:t xml:space="preserve">IT &amp; Technology Professionals – Software developers, cybersecurity experts, and IT consultants may face claims for system failures, data breaches, or software errors.  </w:t>
      </w:r>
    </w:p>
    <w:p w14:paraId="723CF315" w14:textId="22138E7A" w:rsidR="00F80333" w:rsidRDefault="00F80333" w:rsidP="00F80333">
      <w:pPr>
        <w:pStyle w:val="ListParagraph"/>
        <w:numPr>
          <w:ilvl w:val="0"/>
          <w:numId w:val="3"/>
        </w:numPr>
        <w:spacing w:after="0"/>
        <w:rPr>
          <w:sz w:val="22"/>
          <w:szCs w:val="22"/>
        </w:rPr>
      </w:pPr>
      <w:r>
        <w:rPr>
          <w:sz w:val="22"/>
          <w:szCs w:val="22"/>
        </w:rPr>
        <w:t>Architects &amp; Engineers – Design flaws or construction errors can result in lawsuits, making professional liability coverage crucial.</w:t>
      </w:r>
    </w:p>
    <w:p w14:paraId="3731937B" w14:textId="14CC9460" w:rsidR="00F80333" w:rsidRDefault="00F80333" w:rsidP="00F80333">
      <w:pPr>
        <w:pStyle w:val="ListParagraph"/>
        <w:numPr>
          <w:ilvl w:val="0"/>
          <w:numId w:val="3"/>
        </w:numPr>
        <w:spacing w:after="0"/>
        <w:rPr>
          <w:sz w:val="22"/>
          <w:szCs w:val="22"/>
        </w:rPr>
      </w:pPr>
      <w:r>
        <w:rPr>
          <w:sz w:val="22"/>
          <w:szCs w:val="22"/>
        </w:rPr>
        <w:t>Real Estate Agents &amp; Brokers – They can face claims for misrepresentation, errors in transactions, or negligence in property dealings.</w:t>
      </w:r>
    </w:p>
    <w:p w14:paraId="44920F6D" w14:textId="6E2C6DBA" w:rsidR="00F80333" w:rsidRDefault="00F80333" w:rsidP="00F80333">
      <w:pPr>
        <w:pStyle w:val="ListParagraph"/>
        <w:numPr>
          <w:ilvl w:val="0"/>
          <w:numId w:val="3"/>
        </w:numPr>
        <w:spacing w:after="0"/>
        <w:rPr>
          <w:sz w:val="22"/>
          <w:szCs w:val="22"/>
        </w:rPr>
      </w:pPr>
      <w:r>
        <w:rPr>
          <w:sz w:val="22"/>
          <w:szCs w:val="22"/>
        </w:rPr>
        <w:t>Accountants &amp; Financial Planners – Mistakes in tax filings, audits or financial advice can lead to costly lawsuits.</w:t>
      </w:r>
    </w:p>
    <w:p w14:paraId="268CE2E3" w14:textId="18F69E04" w:rsidR="00F80333" w:rsidRDefault="00F80333" w:rsidP="00F80333">
      <w:pPr>
        <w:pStyle w:val="ListParagraph"/>
        <w:numPr>
          <w:ilvl w:val="0"/>
          <w:numId w:val="3"/>
        </w:numPr>
        <w:spacing w:after="0"/>
        <w:rPr>
          <w:sz w:val="22"/>
          <w:szCs w:val="22"/>
        </w:rPr>
      </w:pPr>
      <w:r>
        <w:rPr>
          <w:sz w:val="22"/>
          <w:szCs w:val="22"/>
        </w:rPr>
        <w:t>Creative Professionals – Graphic designers, photographers, writers, and advertisers might need coverage for copyright infringement, misrepresentation, or contract disputes.</w:t>
      </w:r>
    </w:p>
    <w:p w14:paraId="785871D3" w14:textId="4B00D772" w:rsidR="00F80333" w:rsidRDefault="00F80333" w:rsidP="00F80333">
      <w:pPr>
        <w:pStyle w:val="ListParagraph"/>
        <w:numPr>
          <w:ilvl w:val="0"/>
          <w:numId w:val="3"/>
        </w:numPr>
        <w:spacing w:after="0"/>
        <w:rPr>
          <w:sz w:val="22"/>
          <w:szCs w:val="22"/>
        </w:rPr>
      </w:pPr>
      <w:r>
        <w:rPr>
          <w:sz w:val="22"/>
          <w:szCs w:val="22"/>
        </w:rPr>
        <w:t>Education &amp; Training Professionals – Tutors, coaches, and trainers can be held liable for inadequate instruction or misinformation.</w:t>
      </w:r>
    </w:p>
    <w:p w14:paraId="21CD475A" w14:textId="77777777" w:rsidR="00F80333" w:rsidRDefault="00F80333" w:rsidP="00F80333">
      <w:pPr>
        <w:spacing w:after="0"/>
        <w:ind w:left="1440"/>
        <w:rPr>
          <w:sz w:val="22"/>
          <w:szCs w:val="22"/>
        </w:rPr>
      </w:pPr>
    </w:p>
    <w:p w14:paraId="51BD3252" w14:textId="1B32FE18" w:rsidR="00F80333" w:rsidRPr="00F80333" w:rsidRDefault="00F80333" w:rsidP="00F80333">
      <w:pPr>
        <w:spacing w:after="0"/>
        <w:ind w:left="2160"/>
        <w:rPr>
          <w:sz w:val="22"/>
          <w:szCs w:val="22"/>
        </w:rPr>
      </w:pPr>
      <w:r>
        <w:rPr>
          <w:sz w:val="22"/>
          <w:szCs w:val="22"/>
        </w:rPr>
        <w:t>If required to carry this category of insurance, it will be difficult and expensive to obtain.  Any reconsideration of this requirement by ACTA will be beneficial.</w:t>
      </w:r>
    </w:p>
    <w:p w14:paraId="10F5C50B" w14:textId="77777777" w:rsidR="00153D29" w:rsidRDefault="00153D29" w:rsidP="00153D29">
      <w:pPr>
        <w:spacing w:after="0"/>
        <w:rPr>
          <w:sz w:val="22"/>
          <w:szCs w:val="22"/>
        </w:rPr>
      </w:pPr>
    </w:p>
    <w:p w14:paraId="216B5C86" w14:textId="77777777" w:rsidR="00153D29" w:rsidRDefault="00153D29" w:rsidP="00153D29">
      <w:pPr>
        <w:spacing w:after="0"/>
        <w:ind w:left="2160" w:hanging="2160"/>
        <w:rPr>
          <w:sz w:val="22"/>
          <w:szCs w:val="22"/>
        </w:rPr>
      </w:pPr>
    </w:p>
    <w:p w14:paraId="285EBB5F" w14:textId="3D6DC0A1" w:rsidR="00F80333" w:rsidRDefault="00F80333" w:rsidP="00F80333">
      <w:pPr>
        <w:spacing w:after="0"/>
        <w:ind w:left="2160" w:hanging="2160"/>
        <w:rPr>
          <w:sz w:val="22"/>
          <w:szCs w:val="22"/>
        </w:rPr>
      </w:pPr>
      <w:r>
        <w:rPr>
          <w:sz w:val="22"/>
          <w:szCs w:val="22"/>
        </w:rPr>
        <w:t>Response:</w:t>
      </w:r>
      <w:r>
        <w:rPr>
          <w:sz w:val="22"/>
          <w:szCs w:val="22"/>
        </w:rPr>
        <w:tab/>
        <w:t xml:space="preserve">ACTA will consult with its funders regarding this requirement and if it is necessary.  In the meantime, please indicate a commitment to attempt to receive the </w:t>
      </w:r>
      <w:r>
        <w:rPr>
          <w:sz w:val="22"/>
          <w:szCs w:val="22"/>
        </w:rPr>
        <w:t xml:space="preserve">policy </w:t>
      </w:r>
      <w:r>
        <w:rPr>
          <w:sz w:val="22"/>
          <w:szCs w:val="22"/>
        </w:rPr>
        <w:t xml:space="preserve">in the technical proposal.  </w:t>
      </w:r>
    </w:p>
    <w:p w14:paraId="5546E102" w14:textId="77777777" w:rsidR="00F80333" w:rsidRDefault="00F80333" w:rsidP="00F80333">
      <w:pPr>
        <w:spacing w:after="0"/>
        <w:ind w:left="2160" w:hanging="2160"/>
        <w:rPr>
          <w:sz w:val="22"/>
          <w:szCs w:val="22"/>
        </w:rPr>
      </w:pPr>
    </w:p>
    <w:p w14:paraId="03FD3EBA" w14:textId="77777777" w:rsidR="00153D29" w:rsidRDefault="00153D29" w:rsidP="00153D29">
      <w:pPr>
        <w:spacing w:after="0"/>
        <w:ind w:left="2160" w:hanging="2160"/>
        <w:rPr>
          <w:sz w:val="22"/>
          <w:szCs w:val="22"/>
        </w:rPr>
      </w:pPr>
    </w:p>
    <w:p w14:paraId="73DDF86E" w14:textId="77777777" w:rsidR="00153D29" w:rsidRDefault="00153D29" w:rsidP="00153D29">
      <w:pPr>
        <w:spacing w:after="0"/>
        <w:ind w:left="2160" w:hanging="2160"/>
        <w:rPr>
          <w:sz w:val="22"/>
          <w:szCs w:val="22"/>
        </w:rPr>
      </w:pPr>
    </w:p>
    <w:p w14:paraId="73D05321" w14:textId="7363F6AE" w:rsidR="00153D29" w:rsidRDefault="00153D29" w:rsidP="00153D29">
      <w:pPr>
        <w:spacing w:after="0"/>
        <w:ind w:left="2160" w:hanging="2160"/>
        <w:rPr>
          <w:sz w:val="22"/>
          <w:szCs w:val="22"/>
        </w:rPr>
      </w:pPr>
      <w:r>
        <w:rPr>
          <w:sz w:val="22"/>
          <w:szCs w:val="22"/>
        </w:rPr>
        <w:t xml:space="preserve"> </w:t>
      </w:r>
    </w:p>
    <w:p w14:paraId="518F3192" w14:textId="77777777" w:rsidR="00153D29" w:rsidRDefault="00153D29" w:rsidP="00153D29">
      <w:pPr>
        <w:spacing w:after="0"/>
        <w:rPr>
          <w:sz w:val="22"/>
          <w:szCs w:val="22"/>
        </w:rPr>
      </w:pPr>
    </w:p>
    <w:p w14:paraId="11394ED2" w14:textId="77777777" w:rsidR="00153D29" w:rsidRDefault="00153D29" w:rsidP="00153D29">
      <w:pPr>
        <w:spacing w:after="0"/>
        <w:rPr>
          <w:sz w:val="22"/>
          <w:szCs w:val="22"/>
        </w:rPr>
      </w:pPr>
    </w:p>
    <w:p w14:paraId="10963D95" w14:textId="77777777" w:rsidR="00153D29" w:rsidRDefault="00153D29" w:rsidP="00153D29">
      <w:pPr>
        <w:spacing w:after="0"/>
        <w:rPr>
          <w:sz w:val="22"/>
          <w:szCs w:val="22"/>
        </w:rPr>
      </w:pPr>
    </w:p>
    <w:p w14:paraId="5EE696BD" w14:textId="77777777" w:rsidR="00153D29" w:rsidRPr="00153D29" w:rsidRDefault="00153D29" w:rsidP="00153D29">
      <w:pPr>
        <w:ind w:left="1440" w:hanging="1440"/>
        <w:rPr>
          <w:sz w:val="22"/>
          <w:szCs w:val="22"/>
        </w:rPr>
      </w:pPr>
    </w:p>
    <w:sectPr w:rsidR="00153D29" w:rsidRPr="00153D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744CFD"/>
    <w:multiLevelType w:val="hybridMultilevel"/>
    <w:tmpl w:val="913A0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2457DA"/>
    <w:multiLevelType w:val="hybridMultilevel"/>
    <w:tmpl w:val="1454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6A6C71"/>
    <w:multiLevelType w:val="hybridMultilevel"/>
    <w:tmpl w:val="09F8DC5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2072654980">
    <w:abstractNumId w:val="1"/>
  </w:num>
  <w:num w:numId="2" w16cid:durableId="1558782092">
    <w:abstractNumId w:val="0"/>
  </w:num>
  <w:num w:numId="3" w16cid:durableId="15170425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29"/>
    <w:rsid w:val="00051CBD"/>
    <w:rsid w:val="00153D29"/>
    <w:rsid w:val="003B5294"/>
    <w:rsid w:val="004F0E3A"/>
    <w:rsid w:val="00EB490B"/>
    <w:rsid w:val="00F8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A0095"/>
  <w15:chartTrackingRefBased/>
  <w15:docId w15:val="{54EC44B5-41F1-45B6-81ED-226E36E8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D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3D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3D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3D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3D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3D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3D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3D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3D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3D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3D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3D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3D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3D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3D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3D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3D29"/>
    <w:rPr>
      <w:rFonts w:eastAsiaTheme="majorEastAsia" w:cstheme="majorBidi"/>
      <w:color w:val="272727" w:themeColor="text1" w:themeTint="D8"/>
    </w:rPr>
  </w:style>
  <w:style w:type="paragraph" w:styleId="Title">
    <w:name w:val="Title"/>
    <w:basedOn w:val="Normal"/>
    <w:next w:val="Normal"/>
    <w:link w:val="TitleChar"/>
    <w:uiPriority w:val="10"/>
    <w:qFormat/>
    <w:rsid w:val="00153D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3D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3D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3D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3D29"/>
    <w:pPr>
      <w:spacing w:before="160"/>
      <w:jc w:val="center"/>
    </w:pPr>
    <w:rPr>
      <w:i/>
      <w:iCs/>
      <w:color w:val="404040" w:themeColor="text1" w:themeTint="BF"/>
    </w:rPr>
  </w:style>
  <w:style w:type="character" w:customStyle="1" w:styleId="QuoteChar">
    <w:name w:val="Quote Char"/>
    <w:basedOn w:val="DefaultParagraphFont"/>
    <w:link w:val="Quote"/>
    <w:uiPriority w:val="29"/>
    <w:rsid w:val="00153D29"/>
    <w:rPr>
      <w:i/>
      <w:iCs/>
      <w:color w:val="404040" w:themeColor="text1" w:themeTint="BF"/>
    </w:rPr>
  </w:style>
  <w:style w:type="paragraph" w:styleId="ListParagraph">
    <w:name w:val="List Paragraph"/>
    <w:basedOn w:val="Normal"/>
    <w:uiPriority w:val="34"/>
    <w:qFormat/>
    <w:rsid w:val="00153D29"/>
    <w:pPr>
      <w:ind w:left="720"/>
      <w:contextualSpacing/>
    </w:pPr>
  </w:style>
  <w:style w:type="character" w:styleId="IntenseEmphasis">
    <w:name w:val="Intense Emphasis"/>
    <w:basedOn w:val="DefaultParagraphFont"/>
    <w:uiPriority w:val="21"/>
    <w:qFormat/>
    <w:rsid w:val="00153D29"/>
    <w:rPr>
      <w:i/>
      <w:iCs/>
      <w:color w:val="0F4761" w:themeColor="accent1" w:themeShade="BF"/>
    </w:rPr>
  </w:style>
  <w:style w:type="paragraph" w:styleId="IntenseQuote">
    <w:name w:val="Intense Quote"/>
    <w:basedOn w:val="Normal"/>
    <w:next w:val="Normal"/>
    <w:link w:val="IntenseQuoteChar"/>
    <w:uiPriority w:val="30"/>
    <w:qFormat/>
    <w:rsid w:val="00153D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3D29"/>
    <w:rPr>
      <w:i/>
      <w:iCs/>
      <w:color w:val="0F4761" w:themeColor="accent1" w:themeShade="BF"/>
    </w:rPr>
  </w:style>
  <w:style w:type="character" w:styleId="IntenseReference">
    <w:name w:val="Intense Reference"/>
    <w:basedOn w:val="DefaultParagraphFont"/>
    <w:uiPriority w:val="32"/>
    <w:qFormat/>
    <w:rsid w:val="00153D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224686">
      <w:bodyDiv w:val="1"/>
      <w:marLeft w:val="0"/>
      <w:marRight w:val="0"/>
      <w:marTop w:val="0"/>
      <w:marBottom w:val="0"/>
      <w:divBdr>
        <w:top w:val="none" w:sz="0" w:space="0" w:color="auto"/>
        <w:left w:val="none" w:sz="0" w:space="0" w:color="auto"/>
        <w:bottom w:val="none" w:sz="0" w:space="0" w:color="auto"/>
        <w:right w:val="none" w:sz="0" w:space="0" w:color="auto"/>
      </w:divBdr>
    </w:div>
    <w:div w:id="1632705738">
      <w:bodyDiv w:val="1"/>
      <w:marLeft w:val="0"/>
      <w:marRight w:val="0"/>
      <w:marTop w:val="0"/>
      <w:marBottom w:val="0"/>
      <w:divBdr>
        <w:top w:val="none" w:sz="0" w:space="0" w:color="auto"/>
        <w:left w:val="none" w:sz="0" w:space="0" w:color="auto"/>
        <w:bottom w:val="none" w:sz="0" w:space="0" w:color="auto"/>
        <w:right w:val="none" w:sz="0" w:space="0" w:color="auto"/>
      </w:divBdr>
    </w:div>
    <w:div w:id="1927883765">
      <w:bodyDiv w:val="1"/>
      <w:marLeft w:val="0"/>
      <w:marRight w:val="0"/>
      <w:marTop w:val="0"/>
      <w:marBottom w:val="0"/>
      <w:divBdr>
        <w:top w:val="none" w:sz="0" w:space="0" w:color="auto"/>
        <w:left w:val="none" w:sz="0" w:space="0" w:color="auto"/>
        <w:bottom w:val="none" w:sz="0" w:space="0" w:color="auto"/>
        <w:right w:val="none" w:sz="0" w:space="0" w:color="auto"/>
      </w:divBdr>
    </w:div>
    <w:div w:id="193392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AE18A-2155-4A97-BE39-F67E329D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1573</Words>
  <Characters>8972</Characters>
  <Application>Microsoft Office Word</Application>
  <DocSecurity>0</DocSecurity>
  <Lines>74</Lines>
  <Paragraphs>21</Paragraphs>
  <ScaleCrop>false</ScaleCrop>
  <Company/>
  <LinksUpToDate>false</LinksUpToDate>
  <CharactersWithSpaces>10524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Mathieson</dc:creator>
  <cp:keywords/>
  <dc:description/>
  <cp:lastModifiedBy>Amy Mathieson</cp:lastModifiedBy>
  <cp:revision>2</cp:revision>
  <cp:lastPrinted>2025-03-12T18:39:00Z</cp:lastPrinted>
  <dcterms:created xsi:type="dcterms:W3CDTF">2025-03-12T17:16:00Z</dcterms:created>
  <dcterms:modified xsi:type="dcterms:W3CDTF">2025-03-18T13:47:00Z</dcterms:modified>
</cp:coreProperties>
</file>